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ECB" w:rsidRDefault="006E1522" w:rsidP="006E1522">
      <w:pPr>
        <w:spacing w:after="0" w:line="240" w:lineRule="auto"/>
      </w:pPr>
      <w:bookmarkStart w:id="0" w:name="_GoBack"/>
      <w:bookmarkEnd w:id="0"/>
      <w:r>
        <w:rPr>
          <w:noProof/>
        </w:rPr>
        <w:drawing>
          <wp:anchor distT="0" distB="0" distL="114300" distR="114300" simplePos="0" relativeHeight="251658240" behindDoc="1" locked="0" layoutInCell="1" allowOverlap="1" wp14:anchorId="221A8066" wp14:editId="6DBC94BB">
            <wp:simplePos x="0" y="0"/>
            <wp:positionH relativeFrom="page">
              <wp:posOffset>4951561</wp:posOffset>
            </wp:positionH>
            <wp:positionV relativeFrom="page">
              <wp:posOffset>345058</wp:posOffset>
            </wp:positionV>
            <wp:extent cx="2647567" cy="1507744"/>
            <wp:effectExtent l="0" t="0" r="635" b="0"/>
            <wp:wrapThrough wrapText="bothSides">
              <wp:wrapPolygon edited="0">
                <wp:start x="0" y="0"/>
                <wp:lineTo x="0" y="21291"/>
                <wp:lineTo x="21450" y="21291"/>
                <wp:lineTo x="21450" y="0"/>
                <wp:lineTo x="0" y="0"/>
              </wp:wrapPolygon>
            </wp:wrapThrough>
            <wp:docPr id="1" name="Picture 1" descr="Image result for Lascaux C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scaux Cav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567" cy="1507744"/>
                    </a:xfrm>
                    <a:prstGeom prst="rect">
                      <a:avLst/>
                    </a:prstGeom>
                    <a:noFill/>
                    <a:ln>
                      <a:noFill/>
                    </a:ln>
                  </pic:spPr>
                </pic:pic>
              </a:graphicData>
            </a:graphic>
            <wp14:sizeRelH relativeFrom="margin">
              <wp14:pctWidth>0</wp14:pctWidth>
            </wp14:sizeRelH>
            <wp14:sizeRelV relativeFrom="margin">
              <wp14:pctHeight>0</wp14:pctHeight>
            </wp14:sizeRelV>
          </wp:anchor>
        </w:drawing>
      </w:r>
      <w:r>
        <w:t>Comparative Cultures 11</w:t>
      </w:r>
    </w:p>
    <w:p w:rsidR="006E1522" w:rsidRDefault="006E1522" w:rsidP="006E1522">
      <w:pPr>
        <w:spacing w:after="0" w:line="240" w:lineRule="auto"/>
        <w:rPr>
          <w:sz w:val="36"/>
          <w:szCs w:val="36"/>
        </w:rPr>
      </w:pPr>
      <w:r>
        <w:rPr>
          <w:sz w:val="36"/>
          <w:szCs w:val="36"/>
        </w:rPr>
        <w:t>Prehistoric Art</w:t>
      </w:r>
    </w:p>
    <w:p w:rsidR="00EF22DD" w:rsidRPr="00EF22DD" w:rsidRDefault="00EF22DD" w:rsidP="006E1522">
      <w:pPr>
        <w:spacing w:after="0" w:line="240" w:lineRule="auto"/>
        <w:rPr>
          <w:b/>
          <w:sz w:val="20"/>
          <w:szCs w:val="20"/>
        </w:rPr>
      </w:pPr>
      <w:r w:rsidRPr="00EF22DD">
        <w:rPr>
          <w:b/>
          <w:sz w:val="20"/>
          <w:szCs w:val="20"/>
        </w:rPr>
        <w:t>Focus Questions:</w:t>
      </w:r>
    </w:p>
    <w:p w:rsidR="00EF22DD" w:rsidRPr="00EF22DD" w:rsidRDefault="00EF22DD" w:rsidP="006E1522">
      <w:pPr>
        <w:spacing w:after="0" w:line="240" w:lineRule="auto"/>
        <w:rPr>
          <w:sz w:val="20"/>
          <w:szCs w:val="20"/>
        </w:rPr>
      </w:pPr>
      <w:r w:rsidRPr="00EF22DD">
        <w:rPr>
          <w:sz w:val="20"/>
          <w:szCs w:val="20"/>
        </w:rPr>
        <w:t>How do people express ideas t</w:t>
      </w:r>
      <w:r>
        <w:rPr>
          <w:sz w:val="20"/>
          <w:szCs w:val="20"/>
        </w:rPr>
        <w:t>h</w:t>
      </w:r>
      <w:r w:rsidRPr="00EF22DD">
        <w:rPr>
          <w:sz w:val="20"/>
          <w:szCs w:val="20"/>
        </w:rPr>
        <w:t>rough art?</w:t>
      </w:r>
    </w:p>
    <w:p w:rsidR="00EF22DD" w:rsidRPr="00EF22DD" w:rsidRDefault="00EF22DD" w:rsidP="006E1522">
      <w:pPr>
        <w:spacing w:after="0" w:line="240" w:lineRule="auto"/>
        <w:rPr>
          <w:sz w:val="20"/>
          <w:szCs w:val="20"/>
        </w:rPr>
      </w:pPr>
      <w:r w:rsidRPr="00EF22DD">
        <w:rPr>
          <w:sz w:val="20"/>
          <w:szCs w:val="20"/>
        </w:rPr>
        <w:t>Why do people use images to tell stories and to communicate?</w:t>
      </w:r>
    </w:p>
    <w:p w:rsidR="00EF22DD" w:rsidRPr="00EF22DD" w:rsidRDefault="00EF22DD" w:rsidP="006E1522">
      <w:pPr>
        <w:spacing w:after="0" w:line="240" w:lineRule="auto"/>
        <w:rPr>
          <w:sz w:val="20"/>
          <w:szCs w:val="20"/>
        </w:rPr>
      </w:pPr>
      <w:r w:rsidRPr="00EF22DD">
        <w:rPr>
          <w:sz w:val="20"/>
          <w:szCs w:val="20"/>
        </w:rPr>
        <w:t>What did people use to record important events in their lives long ago?</w:t>
      </w:r>
    </w:p>
    <w:p w:rsidR="00EF22DD" w:rsidRDefault="00EF22DD" w:rsidP="006E1522">
      <w:pPr>
        <w:spacing w:after="0" w:line="240" w:lineRule="auto"/>
        <w:rPr>
          <w:sz w:val="20"/>
          <w:szCs w:val="20"/>
        </w:rPr>
      </w:pPr>
      <w:r w:rsidRPr="00EF22DD">
        <w:rPr>
          <w:sz w:val="20"/>
          <w:szCs w:val="20"/>
        </w:rPr>
        <w:t>How has art been used to tell stories or to show us what people in other times and places considered important?</w:t>
      </w:r>
    </w:p>
    <w:p w:rsidR="009F4211" w:rsidRDefault="009F4211" w:rsidP="006E1522">
      <w:pPr>
        <w:spacing w:after="0" w:line="240" w:lineRule="auto"/>
        <w:rPr>
          <w:sz w:val="20"/>
          <w:szCs w:val="20"/>
        </w:rPr>
      </w:pPr>
    </w:p>
    <w:p w:rsidR="009F4211" w:rsidRDefault="009F4211" w:rsidP="006E1522">
      <w:pPr>
        <w:spacing w:after="0" w:line="240" w:lineRule="auto"/>
        <w:rPr>
          <w:b/>
          <w:sz w:val="28"/>
          <w:szCs w:val="28"/>
        </w:rPr>
      </w:pPr>
      <w:r w:rsidRPr="00EA146F">
        <w:rPr>
          <w:b/>
          <w:sz w:val="28"/>
          <w:szCs w:val="28"/>
        </w:rPr>
        <w:t>Lascaux Cave</w:t>
      </w:r>
      <w:r w:rsidR="00EA146F" w:rsidRPr="00EA146F">
        <w:rPr>
          <w:b/>
          <w:sz w:val="28"/>
          <w:szCs w:val="28"/>
        </w:rPr>
        <w:t xml:space="preserve"> Paintings</w:t>
      </w:r>
    </w:p>
    <w:p w:rsidR="00EA146F" w:rsidRDefault="00EA146F" w:rsidP="006E1522">
      <w:pPr>
        <w:spacing w:after="0" w:line="240" w:lineRule="auto"/>
        <w:rPr>
          <w:b/>
          <w:sz w:val="20"/>
          <w:szCs w:val="20"/>
        </w:rPr>
      </w:pPr>
      <w:r>
        <w:rPr>
          <w:b/>
          <w:sz w:val="20"/>
          <w:szCs w:val="20"/>
        </w:rPr>
        <w:t xml:space="preserve">Reference: </w:t>
      </w:r>
      <w:hyperlink r:id="rId7" w:history="1">
        <w:r w:rsidRPr="00805574">
          <w:rPr>
            <w:rStyle w:val="Hyperlink"/>
            <w:b/>
            <w:sz w:val="20"/>
            <w:szCs w:val="20"/>
          </w:rPr>
          <w:t>http://archeologie.culture.fr/lascaux/fr</w:t>
        </w:r>
      </w:hyperlink>
    </w:p>
    <w:p w:rsidR="00EA146F" w:rsidRDefault="00EA146F" w:rsidP="006E1522">
      <w:pPr>
        <w:spacing w:after="0" w:line="240" w:lineRule="auto"/>
        <w:rPr>
          <w:b/>
          <w:sz w:val="20"/>
          <w:szCs w:val="20"/>
        </w:rPr>
      </w:pPr>
    </w:p>
    <w:p w:rsidR="00EA146F" w:rsidRDefault="00EA146F" w:rsidP="006E1522">
      <w:pPr>
        <w:spacing w:after="0" w:line="240" w:lineRule="auto"/>
        <w:rPr>
          <w:sz w:val="20"/>
          <w:szCs w:val="20"/>
        </w:rPr>
      </w:pPr>
      <w:r>
        <w:rPr>
          <w:sz w:val="20"/>
          <w:szCs w:val="20"/>
        </w:rPr>
        <w:t>Instructions: Go to top left of webpage and ‘click’ on Menu...work through the website in chronological order here.</w:t>
      </w:r>
    </w:p>
    <w:p w:rsidR="00EA146F" w:rsidRDefault="00EA146F" w:rsidP="006E1522">
      <w:pPr>
        <w:spacing w:after="0" w:line="240" w:lineRule="auto"/>
        <w:rPr>
          <w:sz w:val="20"/>
          <w:szCs w:val="20"/>
        </w:rPr>
      </w:pPr>
    </w:p>
    <w:p w:rsidR="00EA146F" w:rsidRDefault="00EA146F" w:rsidP="006E1522">
      <w:pPr>
        <w:spacing w:after="0" w:line="240" w:lineRule="auto"/>
        <w:rPr>
          <w:b/>
          <w:sz w:val="20"/>
          <w:szCs w:val="20"/>
        </w:rPr>
      </w:pPr>
      <w:r>
        <w:rPr>
          <w:b/>
          <w:sz w:val="20"/>
          <w:szCs w:val="20"/>
        </w:rPr>
        <w:t>‘Visit (of) the Cave’</w:t>
      </w:r>
    </w:p>
    <w:p w:rsidR="00EA146F" w:rsidRDefault="003A2C07" w:rsidP="006E1522">
      <w:pPr>
        <w:spacing w:after="0" w:line="240" w:lineRule="auto"/>
        <w:rPr>
          <w:sz w:val="20"/>
          <w:szCs w:val="20"/>
        </w:rPr>
      </w:pPr>
      <w:r>
        <w:rPr>
          <w:sz w:val="20"/>
          <w:szCs w:val="20"/>
        </w:rPr>
        <w:t>Take the virtual tour of the cave.</w:t>
      </w:r>
    </w:p>
    <w:p w:rsidR="003A2C07" w:rsidRDefault="003A2C07" w:rsidP="006E1522">
      <w:pPr>
        <w:spacing w:after="0" w:line="240" w:lineRule="auto"/>
        <w:rPr>
          <w:b/>
          <w:sz w:val="20"/>
          <w:szCs w:val="20"/>
        </w:rPr>
      </w:pPr>
      <w:r>
        <w:rPr>
          <w:b/>
          <w:sz w:val="20"/>
          <w:szCs w:val="20"/>
        </w:rPr>
        <w:t>Questions</w:t>
      </w:r>
    </w:p>
    <w:p w:rsidR="003A2C07" w:rsidRDefault="003A2C07" w:rsidP="006E1522">
      <w:pPr>
        <w:spacing w:after="0" w:line="240" w:lineRule="auto"/>
        <w:rPr>
          <w:sz w:val="20"/>
          <w:szCs w:val="20"/>
        </w:rPr>
      </w:pPr>
      <w:r>
        <w:rPr>
          <w:sz w:val="20"/>
          <w:szCs w:val="20"/>
        </w:rPr>
        <w:t xml:space="preserve">1. </w:t>
      </w:r>
      <w:r w:rsidR="000A0B3D">
        <w:rPr>
          <w:sz w:val="20"/>
          <w:szCs w:val="20"/>
        </w:rPr>
        <w:t>What do you see? Specifically, what animals do you see? And, what don’t you see, as well?</w:t>
      </w: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r>
        <w:rPr>
          <w:sz w:val="20"/>
          <w:szCs w:val="20"/>
        </w:rPr>
        <w:t>2. What can the paintings tell us about other aspects of the life of cave dwellers or Paleolithic people?</w:t>
      </w: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sz w:val="20"/>
          <w:szCs w:val="20"/>
        </w:rPr>
      </w:pPr>
    </w:p>
    <w:p w:rsidR="000A0B3D" w:rsidRDefault="000A0B3D" w:rsidP="006E1522">
      <w:pPr>
        <w:spacing w:after="0" w:line="240" w:lineRule="auto"/>
        <w:rPr>
          <w:b/>
          <w:sz w:val="20"/>
          <w:szCs w:val="20"/>
        </w:rPr>
      </w:pPr>
      <w:r>
        <w:rPr>
          <w:b/>
          <w:sz w:val="20"/>
          <w:szCs w:val="20"/>
        </w:rPr>
        <w:t>Parietal Art</w:t>
      </w:r>
    </w:p>
    <w:p w:rsidR="000A0B3D" w:rsidRDefault="000A0B3D" w:rsidP="006E1522">
      <w:pPr>
        <w:spacing w:after="0" w:line="240" w:lineRule="auto"/>
        <w:rPr>
          <w:sz w:val="20"/>
          <w:szCs w:val="20"/>
        </w:rPr>
      </w:pPr>
      <w:r>
        <w:rPr>
          <w:sz w:val="20"/>
          <w:szCs w:val="20"/>
        </w:rPr>
        <w:t xml:space="preserve">3. </w:t>
      </w:r>
      <w:r w:rsidR="0069149C">
        <w:rPr>
          <w:sz w:val="20"/>
          <w:szCs w:val="20"/>
        </w:rPr>
        <w:t>Li</w:t>
      </w:r>
      <w:r w:rsidR="00845835">
        <w:rPr>
          <w:sz w:val="20"/>
          <w:szCs w:val="20"/>
        </w:rPr>
        <w:t>st the challenges the people who created this art might have encountered in painting (and engrav</w:t>
      </w:r>
      <w:r w:rsidR="0069149C">
        <w:rPr>
          <w:sz w:val="20"/>
          <w:szCs w:val="20"/>
        </w:rPr>
        <w:t>ing) on cave walls and ceilings.</w:t>
      </w: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p>
    <w:p w:rsidR="00845835" w:rsidRDefault="00845835" w:rsidP="006E1522">
      <w:pPr>
        <w:spacing w:after="0" w:line="240" w:lineRule="auto"/>
        <w:rPr>
          <w:sz w:val="20"/>
          <w:szCs w:val="20"/>
        </w:rPr>
      </w:pPr>
      <w:r>
        <w:rPr>
          <w:sz w:val="20"/>
          <w:szCs w:val="20"/>
        </w:rPr>
        <w:t xml:space="preserve">4. </w:t>
      </w:r>
      <w:r w:rsidR="0069149C">
        <w:rPr>
          <w:sz w:val="20"/>
          <w:szCs w:val="20"/>
        </w:rPr>
        <w:t>Explain how the people who created this art overcame the challenges listed above.</w:t>
      </w: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C007AF" w:rsidRDefault="0069149C" w:rsidP="006E1522">
      <w:pPr>
        <w:spacing w:after="0" w:line="240" w:lineRule="auto"/>
        <w:rPr>
          <w:sz w:val="20"/>
          <w:szCs w:val="20"/>
        </w:rPr>
      </w:pPr>
      <w:r>
        <w:rPr>
          <w:sz w:val="20"/>
          <w:szCs w:val="20"/>
        </w:rPr>
        <w:t>5. As a result of excavations at the site, what did archaeologist discover in and about the caves?</w:t>
      </w:r>
      <w:r w:rsidR="00C007AF">
        <w:rPr>
          <w:sz w:val="20"/>
          <w:szCs w:val="20"/>
        </w:rPr>
        <w:t xml:space="preserve"> </w:t>
      </w:r>
    </w:p>
    <w:p w:rsidR="0069149C" w:rsidRPr="00C007AF" w:rsidRDefault="00C007AF" w:rsidP="00C007AF">
      <w:pPr>
        <w:spacing w:after="0" w:line="240" w:lineRule="auto"/>
        <w:jc w:val="right"/>
        <w:rPr>
          <w:b/>
          <w:sz w:val="20"/>
          <w:szCs w:val="20"/>
        </w:rPr>
      </w:pPr>
      <w:r>
        <w:rPr>
          <w:sz w:val="20"/>
          <w:szCs w:val="20"/>
        </w:rPr>
        <w:t>See also: ‘</w:t>
      </w:r>
      <w:r>
        <w:rPr>
          <w:b/>
          <w:sz w:val="20"/>
          <w:szCs w:val="20"/>
        </w:rPr>
        <w:t xml:space="preserve">Archeological Research’ </w:t>
      </w: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p>
    <w:p w:rsidR="0069149C" w:rsidRDefault="0069149C" w:rsidP="006E1522">
      <w:pPr>
        <w:spacing w:after="0" w:line="240" w:lineRule="auto"/>
        <w:rPr>
          <w:sz w:val="20"/>
          <w:szCs w:val="20"/>
        </w:rPr>
      </w:pPr>
      <w:r>
        <w:rPr>
          <w:sz w:val="20"/>
          <w:szCs w:val="20"/>
        </w:rPr>
        <w:lastRenderedPageBreak/>
        <w:t xml:space="preserve">6. What </w:t>
      </w:r>
      <w:proofErr w:type="spellStart"/>
      <w:r>
        <w:rPr>
          <w:sz w:val="20"/>
          <w:szCs w:val="20"/>
        </w:rPr>
        <w:t>colours</w:t>
      </w:r>
      <w:proofErr w:type="spellEnd"/>
      <w:r>
        <w:rPr>
          <w:sz w:val="20"/>
          <w:szCs w:val="20"/>
        </w:rPr>
        <w:t xml:space="preserve"> are prominent in the paintings, and what natural sources might provide these pigments?</w:t>
      </w:r>
    </w:p>
    <w:p w:rsidR="0069149C" w:rsidRPr="000A0B3D" w:rsidRDefault="0069149C" w:rsidP="006E1522">
      <w:pPr>
        <w:spacing w:after="0" w:line="240" w:lineRule="auto"/>
        <w:rPr>
          <w:sz w:val="20"/>
          <w:szCs w:val="20"/>
        </w:rPr>
      </w:pPr>
    </w:p>
    <w:p w:rsidR="00EA146F" w:rsidRPr="00EA146F" w:rsidRDefault="00EA146F" w:rsidP="006E1522">
      <w:pPr>
        <w:spacing w:after="0" w:line="240" w:lineRule="auto"/>
        <w:rPr>
          <w:b/>
          <w:sz w:val="20"/>
          <w:szCs w:val="20"/>
        </w:rPr>
      </w:pPr>
    </w:p>
    <w:p w:rsidR="009F4211" w:rsidRPr="00EF22DD" w:rsidRDefault="009F4211" w:rsidP="006E1522">
      <w:pPr>
        <w:spacing w:after="0" w:line="240" w:lineRule="auto"/>
        <w:rPr>
          <w:sz w:val="20"/>
          <w:szCs w:val="20"/>
        </w:rPr>
      </w:pPr>
    </w:p>
    <w:p w:rsidR="00EF22DD" w:rsidRDefault="00EF22DD" w:rsidP="006E1522">
      <w:pPr>
        <w:spacing w:after="0" w:line="240" w:lineRule="auto"/>
        <w:rPr>
          <w:b/>
          <w:sz w:val="20"/>
          <w:szCs w:val="20"/>
        </w:rPr>
      </w:pPr>
    </w:p>
    <w:p w:rsidR="00C007AF" w:rsidRPr="00C007AF" w:rsidRDefault="00C007AF" w:rsidP="006E1522">
      <w:pPr>
        <w:spacing w:after="0" w:line="240" w:lineRule="auto"/>
        <w:rPr>
          <w:b/>
          <w:sz w:val="20"/>
          <w:szCs w:val="20"/>
        </w:rPr>
      </w:pPr>
      <w:r w:rsidRPr="00C007AF">
        <w:rPr>
          <w:b/>
          <w:sz w:val="20"/>
          <w:szCs w:val="20"/>
        </w:rPr>
        <w:t>Archeological Research</w:t>
      </w:r>
    </w:p>
    <w:p w:rsidR="00C007AF" w:rsidRDefault="00C007AF" w:rsidP="006E1522">
      <w:pPr>
        <w:spacing w:after="0" w:line="240" w:lineRule="auto"/>
        <w:rPr>
          <w:sz w:val="20"/>
          <w:szCs w:val="20"/>
        </w:rPr>
      </w:pPr>
      <w:r>
        <w:rPr>
          <w:sz w:val="20"/>
          <w:szCs w:val="20"/>
        </w:rPr>
        <w:t>7. What have scholars made of the paintings so far as ‘interpreting’ the images sprinkled throughout the caves?</w:t>
      </w:r>
    </w:p>
    <w:p w:rsidR="00C007AF" w:rsidRDefault="00C007AF" w:rsidP="006E1522">
      <w:pPr>
        <w:spacing w:after="0" w:line="240" w:lineRule="auto"/>
        <w:rPr>
          <w:sz w:val="20"/>
          <w:szCs w:val="20"/>
        </w:rPr>
      </w:pPr>
    </w:p>
    <w:p w:rsidR="00C007AF" w:rsidRDefault="00C007AF" w:rsidP="006E1522">
      <w:pPr>
        <w:spacing w:after="0" w:line="240" w:lineRule="auto"/>
        <w:rPr>
          <w:sz w:val="20"/>
          <w:szCs w:val="20"/>
        </w:rPr>
      </w:pPr>
    </w:p>
    <w:p w:rsidR="00C007AF" w:rsidRDefault="00C007AF" w:rsidP="006E1522">
      <w:pPr>
        <w:spacing w:after="0" w:line="240" w:lineRule="auto"/>
        <w:rPr>
          <w:sz w:val="20"/>
          <w:szCs w:val="20"/>
        </w:rPr>
      </w:pPr>
    </w:p>
    <w:p w:rsidR="00C007AF" w:rsidRDefault="00C007AF" w:rsidP="006E1522">
      <w:pPr>
        <w:spacing w:after="0" w:line="240" w:lineRule="auto"/>
        <w:rPr>
          <w:sz w:val="20"/>
          <w:szCs w:val="20"/>
        </w:rPr>
      </w:pPr>
    </w:p>
    <w:p w:rsidR="00C007AF" w:rsidRDefault="00C007AF" w:rsidP="006E1522">
      <w:pPr>
        <w:spacing w:after="0" w:line="240" w:lineRule="auto"/>
        <w:rPr>
          <w:sz w:val="20"/>
          <w:szCs w:val="20"/>
        </w:rPr>
      </w:pPr>
    </w:p>
    <w:p w:rsidR="00C007AF" w:rsidRDefault="00C007AF" w:rsidP="006E1522">
      <w:pPr>
        <w:spacing w:after="0" w:line="240" w:lineRule="auto"/>
        <w:rPr>
          <w:sz w:val="20"/>
          <w:szCs w:val="20"/>
        </w:rPr>
      </w:pPr>
    </w:p>
    <w:p w:rsidR="00C007AF" w:rsidRDefault="00C007AF" w:rsidP="006E1522">
      <w:pPr>
        <w:spacing w:after="0" w:line="240" w:lineRule="auto"/>
        <w:rPr>
          <w:b/>
          <w:sz w:val="20"/>
          <w:szCs w:val="20"/>
        </w:rPr>
      </w:pPr>
      <w:r w:rsidRPr="00C007AF">
        <w:rPr>
          <w:b/>
          <w:sz w:val="20"/>
          <w:szCs w:val="20"/>
        </w:rPr>
        <w:t>Extension Activity</w:t>
      </w:r>
    </w:p>
    <w:p w:rsidR="00C007AF" w:rsidRDefault="00C007AF" w:rsidP="006E1522">
      <w:pPr>
        <w:spacing w:after="0" w:line="240" w:lineRule="auto"/>
        <w:rPr>
          <w:sz w:val="20"/>
          <w:szCs w:val="20"/>
        </w:rPr>
      </w:pPr>
      <w:r>
        <w:rPr>
          <w:sz w:val="20"/>
          <w:szCs w:val="20"/>
        </w:rPr>
        <w:t>For a broader understanding of cave paintings and Paleolithic humans, explore the following cave (web)sites.</w:t>
      </w:r>
    </w:p>
    <w:p w:rsidR="00C007AF" w:rsidRDefault="00C007AF" w:rsidP="006E1522">
      <w:pPr>
        <w:spacing w:after="0" w:line="240" w:lineRule="auto"/>
        <w:rPr>
          <w:sz w:val="20"/>
          <w:szCs w:val="20"/>
        </w:rPr>
      </w:pPr>
    </w:p>
    <w:p w:rsidR="00C007AF" w:rsidRDefault="00C007AF" w:rsidP="006E1522">
      <w:pPr>
        <w:spacing w:after="0" w:line="240" w:lineRule="auto"/>
        <w:rPr>
          <w:b/>
          <w:sz w:val="20"/>
          <w:szCs w:val="20"/>
        </w:rPr>
      </w:pPr>
      <w:r w:rsidRPr="00C007AF">
        <w:rPr>
          <w:b/>
          <w:sz w:val="20"/>
          <w:szCs w:val="20"/>
        </w:rPr>
        <w:t xml:space="preserve">The </w:t>
      </w:r>
      <w:proofErr w:type="spellStart"/>
      <w:r w:rsidRPr="00C007AF">
        <w:rPr>
          <w:b/>
          <w:sz w:val="20"/>
          <w:szCs w:val="20"/>
        </w:rPr>
        <w:t>Cosquer</w:t>
      </w:r>
      <w:proofErr w:type="spellEnd"/>
      <w:r w:rsidRPr="00C007AF">
        <w:rPr>
          <w:b/>
          <w:sz w:val="20"/>
          <w:szCs w:val="20"/>
        </w:rPr>
        <w:t xml:space="preserve"> Cave</w:t>
      </w:r>
    </w:p>
    <w:p w:rsidR="00C007AF" w:rsidRPr="00C70E61" w:rsidRDefault="002364AC" w:rsidP="006E1522">
      <w:pPr>
        <w:spacing w:after="0" w:line="240" w:lineRule="auto"/>
        <w:rPr>
          <w:sz w:val="20"/>
          <w:szCs w:val="20"/>
        </w:rPr>
      </w:pPr>
      <w:hyperlink r:id="rId8" w:history="1">
        <w:r w:rsidR="00C70E61" w:rsidRPr="00C70E61">
          <w:rPr>
            <w:rStyle w:val="Hyperlink"/>
            <w:sz w:val="20"/>
            <w:szCs w:val="20"/>
          </w:rPr>
          <w:t>http://web.archive.org/web/20070205221029/http://www.culture.gouv.fr/culture/archeosm/en/fr-cosqu2.htm</w:t>
        </w:r>
      </w:hyperlink>
    </w:p>
    <w:p w:rsidR="00C70E61" w:rsidRDefault="00C70E61" w:rsidP="006E1522">
      <w:pPr>
        <w:spacing w:after="0" w:line="240" w:lineRule="auto"/>
        <w:rPr>
          <w:b/>
          <w:sz w:val="20"/>
          <w:szCs w:val="20"/>
        </w:rPr>
      </w:pPr>
    </w:p>
    <w:p w:rsidR="00C70E61" w:rsidRPr="00C70E61" w:rsidRDefault="00C70E61" w:rsidP="00C70E61">
      <w:pPr>
        <w:pStyle w:val="NormalWeb"/>
        <w:shd w:val="clear" w:color="auto" w:fill="FFFFFF"/>
        <w:spacing w:before="0" w:beforeAutospacing="0" w:after="360" w:afterAutospacing="0"/>
        <w:rPr>
          <w:rFonts w:asciiTheme="minorHAnsi" w:hAnsiTheme="minorHAnsi" w:cstheme="minorHAnsi"/>
          <w:color w:val="231F20"/>
          <w:sz w:val="20"/>
          <w:szCs w:val="20"/>
        </w:rPr>
      </w:pPr>
      <w:r w:rsidRPr="00C70E61">
        <w:rPr>
          <w:rFonts w:asciiTheme="minorHAnsi" w:hAnsiTheme="minorHAnsi" w:cstheme="minorHAnsi"/>
          <w:color w:val="231F20"/>
          <w:sz w:val="20"/>
          <w:szCs w:val="20"/>
        </w:rPr>
        <w:t>This website describes the </w:t>
      </w:r>
      <w:proofErr w:type="spellStart"/>
      <w:r w:rsidRPr="00C70E61">
        <w:rPr>
          <w:rFonts w:asciiTheme="minorHAnsi" w:hAnsiTheme="minorHAnsi" w:cstheme="minorHAnsi"/>
          <w:color w:val="231F20"/>
          <w:sz w:val="20"/>
          <w:szCs w:val="20"/>
        </w:rPr>
        <w:fldChar w:fldCharType="begin"/>
      </w:r>
      <w:r w:rsidRPr="00C70E61">
        <w:rPr>
          <w:rFonts w:asciiTheme="minorHAnsi" w:hAnsiTheme="minorHAnsi" w:cstheme="minorHAnsi"/>
          <w:color w:val="231F20"/>
          <w:sz w:val="20"/>
          <w:szCs w:val="20"/>
        </w:rPr>
        <w:instrText xml:space="preserve"> HYPERLINK "http://web.archive.org/web/20060310211210/http:/www.culture.gouv.fr/culture/archeosm/en/fr-cosqu2.htm" \t "_blank" </w:instrText>
      </w:r>
      <w:r w:rsidR="002364AC" w:rsidRPr="00C70E61">
        <w:rPr>
          <w:rFonts w:asciiTheme="minorHAnsi" w:hAnsiTheme="minorHAnsi" w:cstheme="minorHAnsi"/>
          <w:color w:val="231F20"/>
          <w:sz w:val="20"/>
          <w:szCs w:val="20"/>
        </w:rPr>
      </w:r>
      <w:r w:rsidRPr="00C70E61">
        <w:rPr>
          <w:rFonts w:asciiTheme="minorHAnsi" w:hAnsiTheme="minorHAnsi" w:cstheme="minorHAnsi"/>
          <w:color w:val="231F20"/>
          <w:sz w:val="20"/>
          <w:szCs w:val="20"/>
        </w:rPr>
        <w:fldChar w:fldCharType="separate"/>
      </w:r>
      <w:r w:rsidRPr="00C70E61">
        <w:rPr>
          <w:rStyle w:val="Hyperlink"/>
          <w:rFonts w:asciiTheme="minorHAnsi" w:hAnsiTheme="minorHAnsi" w:cstheme="minorHAnsi"/>
          <w:sz w:val="20"/>
          <w:szCs w:val="20"/>
        </w:rPr>
        <w:t>Cosquer</w:t>
      </w:r>
      <w:proofErr w:type="spellEnd"/>
      <w:r w:rsidRPr="00C70E61">
        <w:rPr>
          <w:rStyle w:val="Hyperlink"/>
          <w:rFonts w:asciiTheme="minorHAnsi" w:hAnsiTheme="minorHAnsi" w:cstheme="minorHAnsi"/>
          <w:sz w:val="20"/>
          <w:szCs w:val="20"/>
        </w:rPr>
        <w:t xml:space="preserve"> Cave</w:t>
      </w:r>
      <w:r w:rsidRPr="00C70E61">
        <w:rPr>
          <w:rFonts w:asciiTheme="minorHAnsi" w:hAnsiTheme="minorHAnsi" w:cstheme="minorHAnsi"/>
          <w:color w:val="231F20"/>
          <w:sz w:val="20"/>
          <w:szCs w:val="20"/>
        </w:rPr>
        <w:fldChar w:fldCharType="end"/>
      </w:r>
      <w:r w:rsidRPr="00C70E61">
        <w:rPr>
          <w:rFonts w:asciiTheme="minorHAnsi" w:hAnsiTheme="minorHAnsi" w:cstheme="minorHAnsi"/>
          <w:color w:val="231F20"/>
          <w:sz w:val="20"/>
          <w:szCs w:val="20"/>
        </w:rPr>
        <w:t xml:space="preserve"> located at Cape </w:t>
      </w:r>
      <w:proofErr w:type="spellStart"/>
      <w:r w:rsidRPr="00C70E61">
        <w:rPr>
          <w:rFonts w:asciiTheme="minorHAnsi" w:hAnsiTheme="minorHAnsi" w:cstheme="minorHAnsi"/>
          <w:color w:val="231F20"/>
          <w:sz w:val="20"/>
          <w:szCs w:val="20"/>
        </w:rPr>
        <w:t>Morgiou</w:t>
      </w:r>
      <w:proofErr w:type="spellEnd"/>
      <w:r w:rsidRPr="00C70E61">
        <w:rPr>
          <w:rFonts w:asciiTheme="minorHAnsi" w:hAnsiTheme="minorHAnsi" w:cstheme="minorHAnsi"/>
          <w:color w:val="231F20"/>
          <w:sz w:val="20"/>
          <w:szCs w:val="20"/>
        </w:rPr>
        <w:t xml:space="preserve">, near Marseilles on the Mediterranean Sea. The unique feature of this cave is that it contains several dozen works painted and engraved between 27,000 and 19,000 years ago. It is decorated with a variety of land animals, but also with seals and auks, fifty-five hand stencils, and numerous digital markings, dozens of geometric symbols, as well as the extraordinary representation of a "slain man." Like the Cave at Lascaux, the </w:t>
      </w:r>
      <w:proofErr w:type="spellStart"/>
      <w:r w:rsidRPr="00C70E61">
        <w:rPr>
          <w:rFonts w:asciiTheme="minorHAnsi" w:hAnsiTheme="minorHAnsi" w:cstheme="minorHAnsi"/>
          <w:color w:val="231F20"/>
          <w:sz w:val="20"/>
          <w:szCs w:val="20"/>
        </w:rPr>
        <w:t>Cosquer</w:t>
      </w:r>
      <w:proofErr w:type="spellEnd"/>
      <w:r w:rsidRPr="00C70E61">
        <w:rPr>
          <w:rFonts w:asciiTheme="minorHAnsi" w:hAnsiTheme="minorHAnsi" w:cstheme="minorHAnsi"/>
          <w:color w:val="231F20"/>
          <w:sz w:val="20"/>
          <w:szCs w:val="20"/>
        </w:rPr>
        <w:t xml:space="preserve"> Cave is closed to the general public in order to keep it protected, but a virtual tour of the cave is available at the above website.</w:t>
      </w:r>
    </w:p>
    <w:p w:rsidR="00C70E61" w:rsidRPr="00C70E61" w:rsidRDefault="00C70E61" w:rsidP="00C70E61">
      <w:pPr>
        <w:pStyle w:val="NormalWeb"/>
        <w:shd w:val="clear" w:color="auto" w:fill="FFFFFF"/>
        <w:spacing w:before="0" w:beforeAutospacing="0" w:after="0" w:afterAutospacing="0"/>
        <w:rPr>
          <w:rFonts w:asciiTheme="minorHAnsi" w:hAnsiTheme="minorHAnsi" w:cstheme="minorHAnsi"/>
          <w:color w:val="231F20"/>
          <w:sz w:val="20"/>
          <w:szCs w:val="20"/>
        </w:rPr>
      </w:pPr>
      <w:r w:rsidRPr="00C70E61">
        <w:rPr>
          <w:rFonts w:asciiTheme="minorHAnsi" w:hAnsiTheme="minorHAnsi" w:cstheme="minorHAnsi"/>
          <w:color w:val="231F20"/>
          <w:sz w:val="20"/>
          <w:szCs w:val="20"/>
        </w:rPr>
        <w:t>For a general overview, you can check out the following features:</w:t>
      </w:r>
    </w:p>
    <w:p w:rsidR="00C70E61" w:rsidRPr="00C70E61" w:rsidRDefault="002364AC" w:rsidP="00C70E61">
      <w:pPr>
        <w:numPr>
          <w:ilvl w:val="0"/>
          <w:numId w:val="1"/>
        </w:numPr>
        <w:shd w:val="clear" w:color="auto" w:fill="FFFFFF"/>
        <w:spacing w:before="100" w:beforeAutospacing="1" w:after="100" w:afterAutospacing="1" w:line="240" w:lineRule="auto"/>
        <w:rPr>
          <w:rFonts w:cstheme="minorHAnsi"/>
          <w:color w:val="231F20"/>
          <w:sz w:val="20"/>
          <w:szCs w:val="20"/>
        </w:rPr>
      </w:pPr>
      <w:hyperlink r:id="rId9" w:tgtFrame="_blank" w:history="1">
        <w:r w:rsidR="00C70E61" w:rsidRPr="00C70E61">
          <w:rPr>
            <w:rStyle w:val="Hyperlink"/>
            <w:rFonts w:cstheme="minorHAnsi"/>
            <w:sz w:val="20"/>
            <w:szCs w:val="20"/>
          </w:rPr>
          <w:t>Map of coastline of France</w:t>
        </w:r>
      </w:hyperlink>
    </w:p>
    <w:p w:rsidR="00C70E61" w:rsidRPr="00C70E61" w:rsidRDefault="002364AC" w:rsidP="00C70E61">
      <w:pPr>
        <w:numPr>
          <w:ilvl w:val="0"/>
          <w:numId w:val="1"/>
        </w:numPr>
        <w:shd w:val="clear" w:color="auto" w:fill="FFFFFF"/>
        <w:spacing w:before="100" w:beforeAutospacing="1" w:after="100" w:afterAutospacing="1" w:line="240" w:lineRule="auto"/>
        <w:rPr>
          <w:rFonts w:cstheme="minorHAnsi"/>
          <w:color w:val="231F20"/>
          <w:sz w:val="20"/>
          <w:szCs w:val="20"/>
        </w:rPr>
      </w:pPr>
      <w:hyperlink r:id="rId10" w:tgtFrame="_blank" w:history="1">
        <w:r w:rsidR="00C70E61" w:rsidRPr="00C70E61">
          <w:rPr>
            <w:rStyle w:val="Hyperlink"/>
            <w:rFonts w:cstheme="minorHAnsi"/>
            <w:sz w:val="20"/>
            <w:szCs w:val="20"/>
          </w:rPr>
          <w:t xml:space="preserve">Overview of </w:t>
        </w:r>
        <w:proofErr w:type="spellStart"/>
        <w:r w:rsidR="00C70E61" w:rsidRPr="00C70E61">
          <w:rPr>
            <w:rStyle w:val="Hyperlink"/>
            <w:rFonts w:cstheme="minorHAnsi"/>
            <w:sz w:val="20"/>
            <w:szCs w:val="20"/>
          </w:rPr>
          <w:t>Cosquer</w:t>
        </w:r>
        <w:proofErr w:type="spellEnd"/>
        <w:r w:rsidR="00C70E61" w:rsidRPr="00C70E61">
          <w:rPr>
            <w:rStyle w:val="Hyperlink"/>
            <w:rFonts w:cstheme="minorHAnsi"/>
            <w:sz w:val="20"/>
            <w:szCs w:val="20"/>
          </w:rPr>
          <w:t xml:space="preserve"> Cave</w:t>
        </w:r>
      </w:hyperlink>
    </w:p>
    <w:p w:rsidR="00C70E61" w:rsidRPr="00C70E61" w:rsidRDefault="002364AC" w:rsidP="00C70E61">
      <w:pPr>
        <w:numPr>
          <w:ilvl w:val="0"/>
          <w:numId w:val="1"/>
        </w:numPr>
        <w:shd w:val="clear" w:color="auto" w:fill="FFFFFF"/>
        <w:spacing w:before="100" w:beforeAutospacing="1" w:after="100" w:afterAutospacing="1" w:line="240" w:lineRule="auto"/>
        <w:rPr>
          <w:rFonts w:cstheme="minorHAnsi"/>
          <w:color w:val="231F20"/>
          <w:sz w:val="20"/>
          <w:szCs w:val="20"/>
        </w:rPr>
      </w:pPr>
      <w:hyperlink r:id="rId11" w:tgtFrame="_blank" w:history="1">
        <w:r w:rsidR="00C70E61" w:rsidRPr="00C70E61">
          <w:rPr>
            <w:rStyle w:val="Hyperlink"/>
            <w:rFonts w:cstheme="minorHAnsi"/>
            <w:sz w:val="20"/>
            <w:szCs w:val="20"/>
          </w:rPr>
          <w:t>Diagram of cave with red dots that contain hyperlinked images to the cave's contents</w:t>
        </w:r>
      </w:hyperlink>
    </w:p>
    <w:p w:rsidR="00C70E61" w:rsidRDefault="002364AC" w:rsidP="00C70E61">
      <w:pPr>
        <w:numPr>
          <w:ilvl w:val="0"/>
          <w:numId w:val="1"/>
        </w:numPr>
        <w:shd w:val="clear" w:color="auto" w:fill="FFFFFF"/>
        <w:spacing w:before="100" w:beforeAutospacing="1" w:after="0" w:line="240" w:lineRule="auto"/>
        <w:rPr>
          <w:rFonts w:cstheme="minorHAnsi"/>
          <w:color w:val="231F20"/>
          <w:sz w:val="20"/>
          <w:szCs w:val="20"/>
        </w:rPr>
      </w:pPr>
      <w:hyperlink r:id="rId12" w:tgtFrame="_blank" w:history="1">
        <w:r w:rsidR="00C70E61" w:rsidRPr="00C70E61">
          <w:rPr>
            <w:rStyle w:val="Hyperlink"/>
            <w:rFonts w:cstheme="minorHAnsi"/>
            <w:sz w:val="20"/>
            <w:szCs w:val="20"/>
          </w:rPr>
          <w:t>Prehistoric handprints</w:t>
        </w:r>
      </w:hyperlink>
    </w:p>
    <w:p w:rsidR="00C70E61" w:rsidRDefault="00C70E61" w:rsidP="00C70E61">
      <w:pPr>
        <w:pStyle w:val="NormalWeb"/>
        <w:shd w:val="clear" w:color="auto" w:fill="FFFFFF"/>
        <w:spacing w:before="0" w:beforeAutospacing="0" w:after="0" w:afterAutospacing="0"/>
        <w:rPr>
          <w:rFonts w:asciiTheme="minorHAnsi" w:eastAsiaTheme="minorHAnsi" w:hAnsiTheme="minorHAnsi" w:cstheme="minorHAnsi"/>
          <w:color w:val="231F20"/>
          <w:sz w:val="20"/>
          <w:szCs w:val="20"/>
        </w:rPr>
      </w:pPr>
    </w:p>
    <w:p w:rsidR="00C70E61" w:rsidRDefault="00C70E61" w:rsidP="00C70E61">
      <w:pPr>
        <w:pStyle w:val="NormalWeb"/>
        <w:shd w:val="clear" w:color="auto" w:fill="FFFFFF"/>
        <w:spacing w:before="0" w:beforeAutospacing="0" w:after="0" w:afterAutospacing="0"/>
        <w:rPr>
          <w:rFonts w:asciiTheme="minorHAnsi" w:hAnsiTheme="minorHAnsi" w:cstheme="minorHAnsi"/>
          <w:b/>
          <w:color w:val="231F20"/>
          <w:sz w:val="20"/>
          <w:szCs w:val="20"/>
        </w:rPr>
      </w:pPr>
      <w:r w:rsidRPr="00C70E61">
        <w:rPr>
          <w:rFonts w:asciiTheme="minorHAnsi" w:eastAsiaTheme="minorHAnsi" w:hAnsiTheme="minorHAnsi" w:cstheme="minorHAnsi"/>
          <w:b/>
          <w:color w:val="231F20"/>
          <w:sz w:val="20"/>
          <w:szCs w:val="20"/>
        </w:rPr>
        <w:t>Note: Some handprints have shortened or missing fingers……what is the significance of this?</w:t>
      </w:r>
      <w:r w:rsidRPr="00C70E61">
        <w:rPr>
          <w:rFonts w:asciiTheme="minorHAnsi" w:hAnsiTheme="minorHAnsi" w:cstheme="minorHAnsi"/>
          <w:b/>
          <w:color w:val="231F20"/>
          <w:sz w:val="20"/>
          <w:szCs w:val="20"/>
        </w:rPr>
        <w:br/>
      </w:r>
      <w:r w:rsidRPr="00C70E61">
        <w:rPr>
          <w:rFonts w:asciiTheme="minorHAnsi" w:hAnsiTheme="minorHAnsi" w:cstheme="minorHAnsi"/>
          <w:color w:val="231F20"/>
          <w:sz w:val="20"/>
          <w:szCs w:val="20"/>
        </w:rPr>
        <w:t> </w:t>
      </w:r>
      <w:r w:rsidRPr="00C70E61">
        <w:rPr>
          <w:rFonts w:asciiTheme="minorHAnsi" w:hAnsiTheme="minorHAnsi" w:cstheme="minorHAnsi"/>
          <w:color w:val="231F20"/>
          <w:sz w:val="20"/>
          <w:szCs w:val="20"/>
        </w:rPr>
        <w:br/>
      </w:r>
      <w:r w:rsidRPr="00C70E61">
        <w:rPr>
          <w:rFonts w:asciiTheme="minorHAnsi" w:hAnsiTheme="minorHAnsi" w:cstheme="minorHAnsi"/>
          <w:b/>
          <w:color w:val="231F20"/>
          <w:sz w:val="20"/>
          <w:szCs w:val="20"/>
        </w:rPr>
        <w:t xml:space="preserve">The Cave of </w:t>
      </w:r>
      <w:proofErr w:type="spellStart"/>
      <w:r w:rsidRPr="00C70E61">
        <w:rPr>
          <w:rFonts w:asciiTheme="minorHAnsi" w:hAnsiTheme="minorHAnsi" w:cstheme="minorHAnsi"/>
          <w:b/>
          <w:color w:val="231F20"/>
          <w:sz w:val="20"/>
          <w:szCs w:val="20"/>
        </w:rPr>
        <w:t>Chauvet</w:t>
      </w:r>
      <w:proofErr w:type="spellEnd"/>
      <w:r w:rsidRPr="00C70E61">
        <w:rPr>
          <w:rFonts w:asciiTheme="minorHAnsi" w:hAnsiTheme="minorHAnsi" w:cstheme="minorHAnsi"/>
          <w:b/>
          <w:color w:val="231F20"/>
          <w:sz w:val="20"/>
          <w:szCs w:val="20"/>
        </w:rPr>
        <w:t>-Pont-</w:t>
      </w:r>
      <w:proofErr w:type="spellStart"/>
      <w:r w:rsidRPr="00C70E61">
        <w:rPr>
          <w:rFonts w:asciiTheme="minorHAnsi" w:hAnsiTheme="minorHAnsi" w:cstheme="minorHAnsi"/>
          <w:b/>
          <w:color w:val="231F20"/>
          <w:sz w:val="20"/>
          <w:szCs w:val="20"/>
        </w:rPr>
        <w:t>d'Arc</w:t>
      </w:r>
      <w:proofErr w:type="spellEnd"/>
    </w:p>
    <w:p w:rsidR="00C70E61" w:rsidRDefault="002364AC" w:rsidP="00C70E61">
      <w:pPr>
        <w:pStyle w:val="NormalWeb"/>
        <w:shd w:val="clear" w:color="auto" w:fill="FFFFFF"/>
        <w:spacing w:before="0" w:beforeAutospacing="0" w:after="0" w:afterAutospacing="0"/>
        <w:rPr>
          <w:rFonts w:asciiTheme="minorHAnsi" w:hAnsiTheme="minorHAnsi" w:cstheme="minorHAnsi"/>
          <w:color w:val="231F20"/>
          <w:sz w:val="20"/>
          <w:szCs w:val="20"/>
        </w:rPr>
      </w:pPr>
      <w:hyperlink r:id="rId13" w:history="1">
        <w:r w:rsidR="00C70E61" w:rsidRPr="00805574">
          <w:rPr>
            <w:rStyle w:val="Hyperlink"/>
            <w:rFonts w:asciiTheme="minorHAnsi" w:hAnsiTheme="minorHAnsi" w:cstheme="minorHAnsi"/>
            <w:sz w:val="20"/>
            <w:szCs w:val="20"/>
          </w:rPr>
          <w:t>http://web.archive.org/web/20060220095458/http://www.culture.gouv.fr/culture/arcnat/chauvet/en/index.html</w:t>
        </w:r>
      </w:hyperlink>
    </w:p>
    <w:p w:rsidR="00C70E61" w:rsidRPr="00C70E61" w:rsidRDefault="00C70E61" w:rsidP="00C70E61">
      <w:pPr>
        <w:pStyle w:val="NormalWeb"/>
        <w:shd w:val="clear" w:color="auto" w:fill="FFFFFF"/>
        <w:spacing w:before="0" w:beforeAutospacing="0" w:after="0" w:afterAutospacing="0"/>
        <w:rPr>
          <w:rFonts w:asciiTheme="minorHAnsi" w:hAnsiTheme="minorHAnsi" w:cstheme="minorHAnsi"/>
          <w:color w:val="231F20"/>
          <w:sz w:val="20"/>
          <w:szCs w:val="20"/>
        </w:rPr>
      </w:pPr>
      <w:r w:rsidRPr="00C70E61">
        <w:rPr>
          <w:rFonts w:asciiTheme="minorHAnsi" w:hAnsiTheme="minorHAnsi" w:cstheme="minorHAnsi"/>
          <w:color w:val="231F20"/>
          <w:sz w:val="20"/>
          <w:szCs w:val="20"/>
        </w:rPr>
        <w:br/>
        <w:t>This cave website has general background information on the evidence for Aurignacian peoples found in Germany, Austria, France, Spain, and Slovakia. Click on "Time and Space," "Archaeological Context," and, for climate and environmental conditions, click</w:t>
      </w:r>
      <w:r>
        <w:rPr>
          <w:rFonts w:asciiTheme="minorHAnsi" w:hAnsiTheme="minorHAnsi" w:cstheme="minorHAnsi"/>
          <w:color w:val="231F20"/>
          <w:sz w:val="20"/>
          <w:szCs w:val="20"/>
        </w:rPr>
        <w:t xml:space="preserve"> </w:t>
      </w:r>
      <w:r w:rsidRPr="00C70E61">
        <w:rPr>
          <w:rFonts w:asciiTheme="minorHAnsi" w:hAnsiTheme="minorHAnsi" w:cstheme="minorHAnsi"/>
          <w:color w:val="231F20"/>
          <w:sz w:val="20"/>
          <w:szCs w:val="20"/>
        </w:rPr>
        <w:t xml:space="preserve">on "Geographic Context." According to the information found on the website, this archaeological site is a particularly important find for the Upper Paleolithic period because the cave was found in the </w:t>
      </w:r>
      <w:proofErr w:type="spellStart"/>
      <w:r w:rsidRPr="00C70E61">
        <w:rPr>
          <w:rFonts w:asciiTheme="minorHAnsi" w:hAnsiTheme="minorHAnsi" w:cstheme="minorHAnsi"/>
          <w:color w:val="231F20"/>
          <w:sz w:val="20"/>
          <w:szCs w:val="20"/>
        </w:rPr>
        <w:t>Ardèche</w:t>
      </w:r>
      <w:proofErr w:type="spellEnd"/>
      <w:r w:rsidRPr="00C70E61">
        <w:rPr>
          <w:rFonts w:asciiTheme="minorHAnsi" w:hAnsiTheme="minorHAnsi" w:cstheme="minorHAnsi"/>
          <w:color w:val="231F20"/>
          <w:sz w:val="20"/>
          <w:szCs w:val="20"/>
        </w:rPr>
        <w:t xml:space="preserve"> region of France, not the area generally associated with a proliferation of cave art sites. Not only are there animals here rarely depicted in cave art</w:t>
      </w:r>
      <w:r>
        <w:rPr>
          <w:rFonts w:asciiTheme="minorHAnsi" w:hAnsiTheme="minorHAnsi" w:cstheme="minorHAnsi"/>
          <w:color w:val="231F20"/>
          <w:sz w:val="20"/>
          <w:szCs w:val="20"/>
        </w:rPr>
        <w:t xml:space="preserve"> </w:t>
      </w:r>
      <w:r w:rsidRPr="00C70E61">
        <w:rPr>
          <w:rFonts w:asciiTheme="minorHAnsi" w:hAnsiTheme="minorHAnsi" w:cstheme="minorHAnsi"/>
          <w:color w:val="231F20"/>
          <w:sz w:val="20"/>
          <w:szCs w:val="20"/>
        </w:rPr>
        <w:t>(for example, lions) but also the dynamic and sophisticated quality of their representation is extraordinary.</w:t>
      </w:r>
    </w:p>
    <w:p w:rsidR="00C70E61" w:rsidRPr="00C70E61" w:rsidRDefault="00C70E61" w:rsidP="006E1522">
      <w:pPr>
        <w:spacing w:after="0" w:line="240" w:lineRule="auto"/>
        <w:rPr>
          <w:rFonts w:cstheme="minorHAnsi"/>
          <w:sz w:val="20"/>
          <w:szCs w:val="20"/>
        </w:rPr>
      </w:pPr>
    </w:p>
    <w:sectPr w:rsidR="00C70E61" w:rsidRPr="00C70E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3193A17-44AB-4B2C-9863-3686DBAE48DF}"/>
    <w:embedBold r:id="rId2" w:fontKey="{F97C148E-A8DE-4FF1-96CE-13424ECCA2FD}"/>
  </w:font>
  <w:font w:name="Segoe UI">
    <w:panose1 w:val="020B0502040204020203"/>
    <w:charset w:val="00"/>
    <w:family w:val="swiss"/>
    <w:pitch w:val="variable"/>
    <w:sig w:usb0="E10022FF" w:usb1="C000E47F" w:usb2="00000029" w:usb3="00000000" w:csb0="000001DF" w:csb1="00000000"/>
    <w:embedRegular r:id="rId3" w:fontKey="{298CA5A4-F194-4AE5-B729-BA3525C2891E}"/>
  </w:font>
  <w:font w:name="Cambria">
    <w:panose1 w:val="02040503050406030204"/>
    <w:charset w:val="00"/>
    <w:family w:val="roman"/>
    <w:pitch w:val="variable"/>
    <w:sig w:usb0="E00002FF" w:usb1="400004FF" w:usb2="00000000" w:usb3="00000000" w:csb0="0000019F" w:csb1="00000000"/>
    <w:embedRegular r:id="rId4" w:fontKey="{17E23296-EB60-4984-8714-479C3B8E0E3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5A581C"/>
    <w:multiLevelType w:val="multilevel"/>
    <w:tmpl w:val="03B6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22"/>
    <w:rsid w:val="000A0B3D"/>
    <w:rsid w:val="002364AC"/>
    <w:rsid w:val="003A2C07"/>
    <w:rsid w:val="0069149C"/>
    <w:rsid w:val="006E1522"/>
    <w:rsid w:val="0080231A"/>
    <w:rsid w:val="00845835"/>
    <w:rsid w:val="009F4211"/>
    <w:rsid w:val="00A97DAA"/>
    <w:rsid w:val="00C007AF"/>
    <w:rsid w:val="00C70E61"/>
    <w:rsid w:val="00EA146F"/>
    <w:rsid w:val="00EB0ECB"/>
    <w:rsid w:val="00EF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6C77E-B92A-491C-91E3-9E12E5649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1522"/>
    <w:rPr>
      <w:color w:val="0000FF" w:themeColor="hyperlink"/>
      <w:u w:val="single"/>
    </w:rPr>
  </w:style>
  <w:style w:type="paragraph" w:styleId="ListParagraph">
    <w:name w:val="List Paragraph"/>
    <w:basedOn w:val="Normal"/>
    <w:uiPriority w:val="34"/>
    <w:qFormat/>
    <w:rsid w:val="003A2C07"/>
    <w:pPr>
      <w:ind w:left="720"/>
      <w:contextualSpacing/>
    </w:pPr>
  </w:style>
  <w:style w:type="paragraph" w:styleId="NormalWeb">
    <w:name w:val="Normal (Web)"/>
    <w:basedOn w:val="Normal"/>
    <w:uiPriority w:val="99"/>
    <w:semiHidden/>
    <w:unhideWhenUsed/>
    <w:rsid w:val="00C70E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64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4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30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rchive.org/web/20070205221029/http://www.culture.gouv.fr/culture/archeosm/en/fr-cosqu2.htm" TargetMode="External"/><Relationship Id="rId13" Type="http://schemas.openxmlformats.org/officeDocument/2006/relationships/hyperlink" Target="http://web.archive.org/web/20060220095458/http://www.culture.gouv.fr/culture/arcnat/chauvet/en/index.html" TargetMode="External"/><Relationship Id="rId3" Type="http://schemas.openxmlformats.org/officeDocument/2006/relationships/styles" Target="styles.xml"/><Relationship Id="rId7" Type="http://schemas.openxmlformats.org/officeDocument/2006/relationships/hyperlink" Target="http://archeologie.culture.fr/lascaux/fr" TargetMode="External"/><Relationship Id="rId12" Type="http://schemas.openxmlformats.org/officeDocument/2006/relationships/hyperlink" Target="http://web.archive.org/web/20040404011242/http:/www.culture.gouv.fr/culture/archeosm/en/fr-cosqu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eb.archive.org/web/20060310211210/http:/www.culture.gouv.fr/culture/archeosm/en/fr-cosqu2.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eb.archive.org/web/20060310211210/http:/www.culture.gouv.fr/culture/archeosm/en/fr-cosqu2.htm" TargetMode="External"/><Relationship Id="rId4" Type="http://schemas.openxmlformats.org/officeDocument/2006/relationships/settings" Target="settings.xml"/><Relationship Id="rId9" Type="http://schemas.openxmlformats.org/officeDocument/2006/relationships/hyperlink" Target="http://web.archive.org/web/20060819065551/http:/www.culture.gouv.fr/culture/archeosm/en/fr-medit.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8DBD3729.dotm</Template>
  <TotalTime>2</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cp:lastPrinted>2019-01-31T17:27:00Z</cp:lastPrinted>
  <dcterms:created xsi:type="dcterms:W3CDTF">2019-01-31T18:39:00Z</dcterms:created>
  <dcterms:modified xsi:type="dcterms:W3CDTF">2019-01-31T18:39:00Z</dcterms:modified>
</cp:coreProperties>
</file>