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5D" w:rsidRPr="004D7492" w:rsidRDefault="00F93DBE" w:rsidP="00160B5D">
      <w:pPr>
        <w:spacing w:after="0"/>
        <w:rPr>
          <w:b/>
          <w:sz w:val="2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04825" cy="784773"/>
            <wp:effectExtent l="0" t="0" r="0" b="0"/>
            <wp:wrapTight wrapText="bothSides">
              <wp:wrapPolygon edited="0">
                <wp:start x="0" y="0"/>
                <wp:lineTo x="0" y="20988"/>
                <wp:lineTo x="20377" y="20988"/>
                <wp:lineTo x="20377" y="0"/>
                <wp:lineTo x="0" y="0"/>
              </wp:wrapPolygon>
            </wp:wrapTight>
            <wp:docPr id="2" name="Picture 2" descr="http://www.cbc.ca/books/wabkinew-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c.ca/books/wabkinew-2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84773"/>
                    </a:xfrm>
                    <a:prstGeom prst="rect">
                      <a:avLst/>
                    </a:prstGeom>
                    <a:noFill/>
                    <a:ln>
                      <a:noFill/>
                    </a:ln>
                  </pic:spPr>
                </pic:pic>
              </a:graphicData>
            </a:graphic>
          </wp:anchor>
        </w:drawing>
      </w:r>
      <w:r w:rsidR="00E13A80">
        <w:rPr>
          <w:b/>
          <w:sz w:val="26"/>
        </w:rPr>
        <w:t>English 11</w:t>
      </w:r>
    </w:p>
    <w:p w:rsidR="00160B5D" w:rsidRPr="004D7492" w:rsidRDefault="00607CE2" w:rsidP="00160B5D">
      <w:pPr>
        <w:spacing w:after="0"/>
        <w:rPr>
          <w:b/>
          <w:sz w:val="26"/>
        </w:rPr>
      </w:pPr>
      <w:r>
        <w:rPr>
          <w:b/>
          <w:sz w:val="26"/>
        </w:rPr>
        <w:t>Response #</w:t>
      </w:r>
      <w:r w:rsidR="00A30C5A">
        <w:rPr>
          <w:b/>
          <w:sz w:val="26"/>
        </w:rPr>
        <w:t>2</w:t>
      </w:r>
      <w:r w:rsidR="00160B5D" w:rsidRPr="004D7492">
        <w:rPr>
          <w:b/>
          <w:sz w:val="26"/>
        </w:rPr>
        <w:t xml:space="preserve"> –</w:t>
      </w:r>
      <w:r w:rsidR="00A30C5A">
        <w:rPr>
          <w:b/>
          <w:sz w:val="26"/>
        </w:rPr>
        <w:t xml:space="preserve"> </w:t>
      </w:r>
      <w:r w:rsidR="00160B5D" w:rsidRPr="004D7492">
        <w:rPr>
          <w:b/>
          <w:sz w:val="26"/>
        </w:rPr>
        <w:t xml:space="preserve"> </w:t>
      </w:r>
      <w:proofErr w:type="spellStart"/>
      <w:r w:rsidR="00A30C5A">
        <w:rPr>
          <w:b/>
          <w:sz w:val="26"/>
        </w:rPr>
        <w:t>Wab</w:t>
      </w:r>
      <w:proofErr w:type="spellEnd"/>
      <w:r w:rsidR="00A30C5A">
        <w:rPr>
          <w:b/>
          <w:sz w:val="26"/>
        </w:rPr>
        <w:t xml:space="preserve"> </w:t>
      </w:r>
      <w:proofErr w:type="spellStart"/>
      <w:r w:rsidR="00A30C5A">
        <w:rPr>
          <w:b/>
          <w:sz w:val="26"/>
        </w:rPr>
        <w:t>Kinew</w:t>
      </w:r>
      <w:proofErr w:type="spellEnd"/>
      <w:r w:rsidR="00A30C5A">
        <w:rPr>
          <w:b/>
          <w:sz w:val="26"/>
        </w:rPr>
        <w:t xml:space="preserve"> </w:t>
      </w:r>
      <w:r w:rsidR="00160B5D" w:rsidRPr="004D7492">
        <w:rPr>
          <w:b/>
          <w:sz w:val="26"/>
        </w:rPr>
        <w:t xml:space="preserve">– </w:t>
      </w:r>
      <w:r w:rsidR="00A30C5A">
        <w:rPr>
          <w:b/>
          <w:sz w:val="26"/>
        </w:rPr>
        <w:t>Aboriginal Stereotypes</w:t>
      </w:r>
    </w:p>
    <w:p w:rsidR="00160B5D" w:rsidRDefault="00831FD0" w:rsidP="00160B5D">
      <w:pPr>
        <w:spacing w:after="0"/>
      </w:pPr>
      <w:hyperlink r:id="rId6" w:history="1">
        <w:r w:rsidRPr="00547C4F">
          <w:rPr>
            <w:rStyle w:val="Hyperlink"/>
          </w:rPr>
          <w:t>https://www.youtube.com/watch?v=lbYcuHtvulI</w:t>
        </w:r>
      </w:hyperlink>
    </w:p>
    <w:p w:rsidR="00831FD0" w:rsidRDefault="00831FD0" w:rsidP="00160B5D">
      <w:pPr>
        <w:spacing w:after="0"/>
      </w:pPr>
      <w:hyperlink r:id="rId7" w:history="1">
        <w:r w:rsidRPr="00547C4F">
          <w:rPr>
            <w:rStyle w:val="Hyperlink"/>
          </w:rPr>
          <w:t>https://www.youtube.com/watch?v=GlkuRCXdu5A</w:t>
        </w:r>
      </w:hyperlink>
    </w:p>
    <w:p w:rsidR="00160B5D" w:rsidRDefault="00160B5D" w:rsidP="00160B5D">
      <w:pPr>
        <w:spacing w:after="0"/>
      </w:pPr>
      <w:bookmarkStart w:id="0" w:name="_GoBack"/>
      <w:bookmarkEnd w:id="0"/>
    </w:p>
    <w:p w:rsidR="00F07026" w:rsidRPr="008020BF" w:rsidRDefault="00230D38" w:rsidP="00160B5D">
      <w:pPr>
        <w:rPr>
          <w:b/>
          <w:sz w:val="20"/>
          <w:szCs w:val="20"/>
        </w:rPr>
      </w:pPr>
      <w:r w:rsidRPr="008020BF">
        <w:rPr>
          <w:b/>
          <w:sz w:val="20"/>
          <w:szCs w:val="20"/>
        </w:rPr>
        <w:t>Questions to consider:</w:t>
      </w:r>
    </w:p>
    <w:p w:rsidR="00A31BC9" w:rsidRPr="008020BF" w:rsidRDefault="00230D38" w:rsidP="00E70E57">
      <w:pPr>
        <w:pStyle w:val="ListParagraph"/>
        <w:numPr>
          <w:ilvl w:val="0"/>
          <w:numId w:val="1"/>
        </w:numPr>
        <w:rPr>
          <w:sz w:val="20"/>
          <w:szCs w:val="20"/>
        </w:rPr>
      </w:pPr>
      <w:r w:rsidRPr="008020BF">
        <w:rPr>
          <w:sz w:val="20"/>
          <w:szCs w:val="20"/>
        </w:rPr>
        <w:t xml:space="preserve"> </w:t>
      </w:r>
      <w:r w:rsidR="00E70E57" w:rsidRPr="008020BF">
        <w:rPr>
          <w:sz w:val="20"/>
          <w:szCs w:val="20"/>
        </w:rPr>
        <w:t xml:space="preserve">What is a stereotype? </w:t>
      </w:r>
      <w:r w:rsidR="00012A89" w:rsidRPr="008020BF">
        <w:rPr>
          <w:sz w:val="20"/>
          <w:szCs w:val="20"/>
        </w:rPr>
        <w:t xml:space="preserve">What are some Aboriginal stereotypes? Is your list of Aboriginal stereotypes a positive or negative reflection of Aboriginal people? </w:t>
      </w:r>
      <w:r w:rsidR="00E70E57" w:rsidRPr="008020BF">
        <w:rPr>
          <w:sz w:val="20"/>
          <w:szCs w:val="20"/>
        </w:rPr>
        <w:t xml:space="preserve">Explain. </w:t>
      </w:r>
      <w:r w:rsidR="00012A89" w:rsidRPr="008020BF">
        <w:rPr>
          <w:sz w:val="20"/>
          <w:szCs w:val="20"/>
        </w:rPr>
        <w:t>How do these stereotypes impact or impression of Aboriginal people?</w:t>
      </w:r>
    </w:p>
    <w:p w:rsidR="00230D38" w:rsidRPr="008020BF" w:rsidRDefault="00230D38" w:rsidP="00230D38">
      <w:pPr>
        <w:pStyle w:val="ListParagraph"/>
        <w:rPr>
          <w:sz w:val="20"/>
          <w:szCs w:val="20"/>
        </w:rPr>
      </w:pPr>
    </w:p>
    <w:p w:rsidR="005F1712" w:rsidRPr="008020BF" w:rsidRDefault="00230D38" w:rsidP="005F1712">
      <w:pPr>
        <w:pStyle w:val="ListParagraph"/>
        <w:numPr>
          <w:ilvl w:val="0"/>
          <w:numId w:val="1"/>
        </w:numPr>
        <w:rPr>
          <w:sz w:val="20"/>
          <w:szCs w:val="20"/>
        </w:rPr>
      </w:pPr>
      <w:r w:rsidRPr="008020BF">
        <w:rPr>
          <w:sz w:val="20"/>
          <w:szCs w:val="20"/>
        </w:rPr>
        <w:t xml:space="preserve">According to </w:t>
      </w:r>
      <w:proofErr w:type="spellStart"/>
      <w:r w:rsidR="00E70E57" w:rsidRPr="008020BF">
        <w:rPr>
          <w:sz w:val="20"/>
          <w:szCs w:val="20"/>
        </w:rPr>
        <w:t>Wab</w:t>
      </w:r>
      <w:proofErr w:type="spellEnd"/>
      <w:r w:rsidRPr="008020BF">
        <w:rPr>
          <w:sz w:val="20"/>
          <w:szCs w:val="20"/>
        </w:rPr>
        <w:t xml:space="preserve">, </w:t>
      </w:r>
      <w:r w:rsidR="005F1712" w:rsidRPr="008020BF">
        <w:rPr>
          <w:sz w:val="20"/>
          <w:szCs w:val="20"/>
        </w:rPr>
        <w:t>‘there is a misunderstanding’ and that Native people are not ‘understood well by the rest of Canada.’ Why do you think this is? Why the ‘gap’ between Native and non-Native Canadians?</w:t>
      </w:r>
    </w:p>
    <w:p w:rsidR="005F1712" w:rsidRPr="008020BF" w:rsidRDefault="005F1712" w:rsidP="005F1712">
      <w:pPr>
        <w:pStyle w:val="ListParagraph"/>
        <w:rPr>
          <w:sz w:val="20"/>
          <w:szCs w:val="20"/>
        </w:rPr>
      </w:pPr>
    </w:p>
    <w:p w:rsidR="005F1712" w:rsidRPr="008020BF" w:rsidRDefault="00804A39" w:rsidP="005F1712">
      <w:pPr>
        <w:pStyle w:val="ListParagraph"/>
        <w:numPr>
          <w:ilvl w:val="0"/>
          <w:numId w:val="1"/>
        </w:numPr>
        <w:rPr>
          <w:sz w:val="20"/>
          <w:szCs w:val="20"/>
        </w:rPr>
      </w:pPr>
      <w:r w:rsidRPr="008020BF">
        <w:rPr>
          <w:sz w:val="20"/>
          <w:szCs w:val="20"/>
        </w:rPr>
        <w:t xml:space="preserve"> </w:t>
      </w:r>
      <w:proofErr w:type="spellStart"/>
      <w:r w:rsidRPr="008020BF">
        <w:rPr>
          <w:sz w:val="20"/>
          <w:szCs w:val="20"/>
        </w:rPr>
        <w:t>Strombo</w:t>
      </w:r>
      <w:proofErr w:type="spellEnd"/>
      <w:r w:rsidRPr="008020BF">
        <w:rPr>
          <w:sz w:val="20"/>
          <w:szCs w:val="20"/>
        </w:rPr>
        <w:t xml:space="preserve"> asks </w:t>
      </w:r>
      <w:proofErr w:type="spellStart"/>
      <w:r w:rsidRPr="008020BF">
        <w:rPr>
          <w:sz w:val="20"/>
          <w:szCs w:val="20"/>
        </w:rPr>
        <w:t>Wab</w:t>
      </w:r>
      <w:proofErr w:type="spellEnd"/>
      <w:r w:rsidRPr="008020BF">
        <w:rPr>
          <w:sz w:val="20"/>
          <w:szCs w:val="20"/>
        </w:rPr>
        <w:t>, ‘Do you think non-First Nations Canadians</w:t>
      </w:r>
      <w:r w:rsidR="00A10E56" w:rsidRPr="008020BF">
        <w:rPr>
          <w:sz w:val="20"/>
          <w:szCs w:val="20"/>
        </w:rPr>
        <w:t xml:space="preserve"> care about this story (Aboriginal Issues)? Discuss how </w:t>
      </w:r>
      <w:proofErr w:type="spellStart"/>
      <w:r w:rsidR="00A10E56" w:rsidRPr="008020BF">
        <w:rPr>
          <w:sz w:val="20"/>
          <w:szCs w:val="20"/>
        </w:rPr>
        <w:t>Wab</w:t>
      </w:r>
      <w:proofErr w:type="spellEnd"/>
      <w:r w:rsidR="00A10E56" w:rsidRPr="008020BF">
        <w:rPr>
          <w:sz w:val="20"/>
          <w:szCs w:val="20"/>
        </w:rPr>
        <w:t xml:space="preserve"> responds to this question and whether you share his views (or not). Explain. </w:t>
      </w:r>
    </w:p>
    <w:p w:rsidR="00C47F19" w:rsidRPr="008020BF" w:rsidRDefault="00A10E56" w:rsidP="005F1712">
      <w:pPr>
        <w:ind w:left="360"/>
        <w:rPr>
          <w:rFonts w:cstheme="minorHAnsi"/>
          <w:sz w:val="20"/>
          <w:szCs w:val="20"/>
        </w:rPr>
      </w:pPr>
      <w:r w:rsidRPr="008020BF">
        <w:rPr>
          <w:rFonts w:cstheme="minorHAnsi"/>
          <w:sz w:val="20"/>
          <w:szCs w:val="20"/>
        </w:rPr>
        <w:t>Some terms you should be familiar with……</w:t>
      </w:r>
    </w:p>
    <w:p w:rsidR="00A10E56" w:rsidRPr="008020BF" w:rsidRDefault="00A10E56" w:rsidP="00A10E56">
      <w:pPr>
        <w:spacing w:after="0" w:line="240" w:lineRule="auto"/>
        <w:ind w:left="360"/>
        <w:rPr>
          <w:rFonts w:cstheme="minorHAnsi"/>
          <w:b/>
          <w:sz w:val="20"/>
          <w:szCs w:val="20"/>
        </w:rPr>
      </w:pPr>
      <w:r w:rsidRPr="008020BF">
        <w:rPr>
          <w:rFonts w:cstheme="minorHAnsi"/>
          <w:b/>
          <w:sz w:val="20"/>
          <w:szCs w:val="20"/>
        </w:rPr>
        <w:t>Indian Act, 1876</w:t>
      </w:r>
    </w:p>
    <w:p w:rsidR="00A10E56" w:rsidRPr="008020BF" w:rsidRDefault="00A10E56" w:rsidP="00A10E56">
      <w:pPr>
        <w:spacing w:after="0" w:line="240" w:lineRule="auto"/>
        <w:ind w:left="360"/>
        <w:rPr>
          <w:rFonts w:cstheme="minorHAnsi"/>
          <w:sz w:val="20"/>
          <w:szCs w:val="20"/>
        </w:rPr>
      </w:pPr>
      <w:r w:rsidRPr="008020BF">
        <w:rPr>
          <w:rFonts w:cstheme="minorHAnsi"/>
          <w:sz w:val="20"/>
          <w:szCs w:val="20"/>
        </w:rPr>
        <w:t xml:space="preserve">The federal statute that deals with </w:t>
      </w:r>
      <w:r w:rsidRPr="008020BF">
        <w:rPr>
          <w:rFonts w:cstheme="minorHAnsi"/>
          <w:b/>
          <w:sz w:val="20"/>
          <w:szCs w:val="20"/>
        </w:rPr>
        <w:t xml:space="preserve">Indian </w:t>
      </w:r>
      <w:r w:rsidRPr="008020BF">
        <w:rPr>
          <w:rFonts w:cstheme="minorHAnsi"/>
          <w:sz w:val="20"/>
          <w:szCs w:val="20"/>
        </w:rPr>
        <w:t xml:space="preserve">status, governance, and the use of </w:t>
      </w:r>
      <w:r w:rsidRPr="008020BF">
        <w:rPr>
          <w:rFonts w:cstheme="minorHAnsi"/>
          <w:b/>
          <w:sz w:val="20"/>
          <w:szCs w:val="20"/>
        </w:rPr>
        <w:t xml:space="preserve">reserve </w:t>
      </w:r>
      <w:r w:rsidRPr="008020BF">
        <w:rPr>
          <w:rFonts w:cstheme="minorHAnsi"/>
          <w:sz w:val="20"/>
          <w:szCs w:val="20"/>
        </w:rPr>
        <w:t xml:space="preserve">lands and government monies. The act was initially meant to help the federal government </w:t>
      </w:r>
      <w:r w:rsidRPr="008020BF">
        <w:rPr>
          <w:rFonts w:cstheme="minorHAnsi"/>
          <w:b/>
          <w:sz w:val="20"/>
          <w:szCs w:val="20"/>
        </w:rPr>
        <w:t xml:space="preserve">assimilate </w:t>
      </w:r>
      <w:r w:rsidRPr="008020BF">
        <w:rPr>
          <w:rFonts w:cstheme="minorHAnsi"/>
          <w:sz w:val="20"/>
          <w:szCs w:val="20"/>
        </w:rPr>
        <w:t>Aboriginals into Western culture. A new version of the act was passed in 1951, and amendments were made in 1985 that changed the definition of Indian status. Discriminatory provisions in this act that once made it illegal for Aboriginals to vote in elections, leave their reserves without permission or drink alcohol have either since been repealed or are generally no longer enforced.</w:t>
      </w:r>
    </w:p>
    <w:p w:rsidR="00A10E56" w:rsidRPr="008020BF" w:rsidRDefault="00A10E56" w:rsidP="00A10E56">
      <w:pPr>
        <w:spacing w:after="0" w:line="240" w:lineRule="auto"/>
        <w:ind w:left="360"/>
        <w:rPr>
          <w:rFonts w:cstheme="minorHAnsi"/>
          <w:sz w:val="20"/>
          <w:szCs w:val="20"/>
        </w:rPr>
      </w:pPr>
    </w:p>
    <w:p w:rsidR="00A10E56" w:rsidRPr="008020BF" w:rsidRDefault="00A10E56" w:rsidP="008020BF">
      <w:pPr>
        <w:spacing w:after="0" w:line="240" w:lineRule="auto"/>
        <w:ind w:left="360"/>
        <w:rPr>
          <w:rFonts w:cstheme="minorHAnsi"/>
          <w:b/>
          <w:sz w:val="20"/>
          <w:szCs w:val="20"/>
        </w:rPr>
      </w:pPr>
      <w:r w:rsidRPr="008020BF">
        <w:rPr>
          <w:rFonts w:cstheme="minorHAnsi"/>
          <w:sz w:val="20"/>
          <w:szCs w:val="20"/>
        </w:rPr>
        <w:t xml:space="preserve">The Act also spelled out conditions for being an </w:t>
      </w:r>
      <w:r w:rsidRPr="008020BF">
        <w:rPr>
          <w:rFonts w:cstheme="minorHAnsi"/>
          <w:b/>
          <w:sz w:val="20"/>
          <w:szCs w:val="20"/>
        </w:rPr>
        <w:t xml:space="preserve">Indian </w:t>
      </w:r>
      <w:r w:rsidRPr="008020BF">
        <w:rPr>
          <w:rFonts w:cstheme="minorHAnsi"/>
          <w:sz w:val="20"/>
          <w:szCs w:val="20"/>
        </w:rPr>
        <w:t>under the eyes of the law.</w:t>
      </w:r>
    </w:p>
    <w:p w:rsidR="00A10E56" w:rsidRPr="008020BF" w:rsidRDefault="00A10E56" w:rsidP="00A10E56">
      <w:pPr>
        <w:pStyle w:val="NormalWeb"/>
        <w:shd w:val="clear" w:color="auto" w:fill="ECE3CB"/>
        <w:rPr>
          <w:rFonts w:asciiTheme="minorHAnsi" w:hAnsiTheme="minorHAnsi" w:cstheme="minorHAnsi"/>
          <w:color w:val="000000"/>
          <w:sz w:val="20"/>
          <w:szCs w:val="20"/>
        </w:rPr>
      </w:pPr>
      <w:r w:rsidRPr="008020BF">
        <w:rPr>
          <w:rFonts w:asciiTheme="minorHAnsi" w:hAnsiTheme="minorHAnsi" w:cstheme="minorHAnsi"/>
          <w:color w:val="000000"/>
          <w:sz w:val="20"/>
          <w:szCs w:val="20"/>
        </w:rPr>
        <w:t>For instance:</w:t>
      </w:r>
    </w:p>
    <w:p w:rsidR="00A10E56" w:rsidRPr="008020BF" w:rsidRDefault="00A10E56" w:rsidP="00A10E56">
      <w:pPr>
        <w:numPr>
          <w:ilvl w:val="0"/>
          <w:numId w:val="4"/>
        </w:numPr>
        <w:shd w:val="clear" w:color="auto" w:fill="ECE3CB"/>
        <w:spacing w:before="100" w:beforeAutospacing="1" w:after="240" w:line="240" w:lineRule="auto"/>
        <w:rPr>
          <w:rFonts w:cstheme="minorHAnsi"/>
          <w:color w:val="000000"/>
          <w:sz w:val="20"/>
          <w:szCs w:val="20"/>
        </w:rPr>
      </w:pPr>
      <w:r w:rsidRPr="008020BF">
        <w:rPr>
          <w:rFonts w:cstheme="minorHAnsi"/>
          <w:color w:val="000000"/>
          <w:sz w:val="20"/>
          <w:szCs w:val="20"/>
        </w:rPr>
        <w:t>Any woman that married an Aboriginal man could be considered an Indian and could be allowed to live and even be buried on a reserve. These women also received other cultural and social benefits by gaining</w:t>
      </w:r>
      <w:r w:rsidRPr="008020BF">
        <w:rPr>
          <w:rStyle w:val="apple-converted-space"/>
          <w:rFonts w:cstheme="minorHAnsi"/>
          <w:color w:val="000000"/>
          <w:sz w:val="20"/>
          <w:szCs w:val="20"/>
        </w:rPr>
        <w:t> </w:t>
      </w:r>
      <w:r w:rsidRPr="008020BF">
        <w:rPr>
          <w:rFonts w:cstheme="minorHAnsi"/>
          <w:color w:val="000000"/>
          <w:sz w:val="20"/>
          <w:szCs w:val="20"/>
        </w:rPr>
        <w:t>Indian status. However, any Aboriginal woman who married a white, European male was now considered to be a bona fide member of Canadian society. She lost her Indian status and every right that came with it.</w:t>
      </w:r>
      <w:r w:rsidRPr="008020BF">
        <w:rPr>
          <w:rStyle w:val="apple-converted-space"/>
          <w:rFonts w:cstheme="minorHAnsi"/>
          <w:color w:val="000000"/>
          <w:sz w:val="20"/>
          <w:szCs w:val="20"/>
        </w:rPr>
        <w:t> </w:t>
      </w:r>
    </w:p>
    <w:p w:rsidR="00A10E56" w:rsidRPr="008020BF" w:rsidRDefault="00A10E56" w:rsidP="00A10E56">
      <w:pPr>
        <w:numPr>
          <w:ilvl w:val="0"/>
          <w:numId w:val="4"/>
        </w:numPr>
        <w:shd w:val="clear" w:color="auto" w:fill="ECE3CB"/>
        <w:spacing w:before="100" w:beforeAutospacing="1" w:after="100" w:afterAutospacing="1" w:line="240" w:lineRule="auto"/>
        <w:rPr>
          <w:rFonts w:cstheme="minorHAnsi"/>
          <w:color w:val="000000"/>
          <w:sz w:val="20"/>
          <w:szCs w:val="20"/>
        </w:rPr>
      </w:pPr>
      <w:r w:rsidRPr="008020BF">
        <w:rPr>
          <w:rFonts w:cstheme="minorHAnsi"/>
          <w:color w:val="000000"/>
          <w:sz w:val="20"/>
          <w:szCs w:val="20"/>
        </w:rPr>
        <w:t>All "half-breed" Indians, like the</w:t>
      </w:r>
      <w:r w:rsidRPr="008020BF">
        <w:rPr>
          <w:rStyle w:val="apple-converted-space"/>
          <w:rFonts w:cstheme="minorHAnsi"/>
          <w:color w:val="000000"/>
          <w:sz w:val="20"/>
          <w:szCs w:val="20"/>
        </w:rPr>
        <w:t> </w:t>
      </w:r>
      <w:r w:rsidRPr="008020BF">
        <w:rPr>
          <w:rFonts w:cstheme="minorHAnsi"/>
          <w:color w:val="000000"/>
          <w:sz w:val="20"/>
          <w:szCs w:val="20"/>
        </w:rPr>
        <w:t>Métis, were not entitled to Indian status. This included Métis who had received scrip - transferable land or cash allowances that were issued on paper certificates.</w:t>
      </w:r>
    </w:p>
    <w:p w:rsidR="00A10E56" w:rsidRPr="008020BF" w:rsidRDefault="008020BF" w:rsidP="00A10E56">
      <w:pPr>
        <w:spacing w:after="0" w:line="240" w:lineRule="auto"/>
        <w:ind w:left="360"/>
        <w:rPr>
          <w:rFonts w:cstheme="minorHAnsi"/>
          <w:b/>
          <w:sz w:val="20"/>
          <w:szCs w:val="20"/>
        </w:rPr>
      </w:pPr>
      <w:r w:rsidRPr="008020BF">
        <w:rPr>
          <w:rFonts w:cstheme="minorHAnsi"/>
          <w:b/>
          <w:sz w:val="20"/>
          <w:szCs w:val="20"/>
        </w:rPr>
        <w:t>Assimilation</w:t>
      </w:r>
    </w:p>
    <w:p w:rsidR="008020BF" w:rsidRPr="008020BF" w:rsidRDefault="008020BF" w:rsidP="008020BF">
      <w:pPr>
        <w:spacing w:after="0" w:line="240" w:lineRule="auto"/>
        <w:ind w:left="360"/>
        <w:rPr>
          <w:rFonts w:cstheme="minorHAnsi"/>
          <w:sz w:val="20"/>
          <w:szCs w:val="20"/>
        </w:rPr>
      </w:pPr>
      <w:r w:rsidRPr="008020BF">
        <w:rPr>
          <w:rFonts w:cstheme="minorHAnsi"/>
          <w:bCs/>
          <w:iCs/>
          <w:sz w:val="20"/>
          <w:szCs w:val="20"/>
        </w:rPr>
        <w:t>when a cultural group is encouraged or forced to give up its culture in favor of the dominant culture</w:t>
      </w:r>
    </w:p>
    <w:p w:rsidR="008020BF" w:rsidRPr="008020BF" w:rsidRDefault="008020BF" w:rsidP="00A10E56">
      <w:pPr>
        <w:spacing w:after="0" w:line="240" w:lineRule="auto"/>
        <w:ind w:left="360"/>
        <w:rPr>
          <w:rFonts w:cstheme="minorHAnsi"/>
          <w:sz w:val="20"/>
          <w:szCs w:val="20"/>
        </w:rPr>
      </w:pPr>
    </w:p>
    <w:p w:rsidR="008020BF" w:rsidRPr="008020BF" w:rsidRDefault="008020BF" w:rsidP="00A10E56">
      <w:pPr>
        <w:spacing w:after="0" w:line="240" w:lineRule="auto"/>
        <w:ind w:left="360"/>
        <w:rPr>
          <w:rFonts w:cstheme="minorHAnsi"/>
          <w:b/>
          <w:sz w:val="20"/>
          <w:szCs w:val="20"/>
        </w:rPr>
      </w:pPr>
      <w:r w:rsidRPr="008020BF">
        <w:rPr>
          <w:rFonts w:cstheme="minorHAnsi"/>
          <w:b/>
          <w:sz w:val="20"/>
          <w:szCs w:val="20"/>
        </w:rPr>
        <w:t>Reserves</w:t>
      </w:r>
    </w:p>
    <w:p w:rsidR="00A31BC9" w:rsidRPr="008020BF" w:rsidRDefault="00012A89" w:rsidP="008020BF">
      <w:pPr>
        <w:numPr>
          <w:ilvl w:val="0"/>
          <w:numId w:val="5"/>
        </w:numPr>
        <w:spacing w:after="0" w:line="240" w:lineRule="auto"/>
        <w:rPr>
          <w:rFonts w:cstheme="minorHAnsi"/>
          <w:sz w:val="20"/>
          <w:szCs w:val="20"/>
        </w:rPr>
      </w:pPr>
      <w:r w:rsidRPr="008020BF">
        <w:rPr>
          <w:rFonts w:cstheme="minorHAnsi"/>
          <w:bCs/>
          <w:sz w:val="20"/>
          <w:szCs w:val="20"/>
        </w:rPr>
        <w:t>Land controlled by the government</w:t>
      </w:r>
    </w:p>
    <w:p w:rsidR="00A31BC9" w:rsidRPr="008020BF" w:rsidRDefault="00012A89" w:rsidP="008020BF">
      <w:pPr>
        <w:numPr>
          <w:ilvl w:val="0"/>
          <w:numId w:val="5"/>
        </w:numPr>
        <w:spacing w:after="0" w:line="240" w:lineRule="auto"/>
        <w:rPr>
          <w:rFonts w:cstheme="minorHAnsi"/>
          <w:sz w:val="20"/>
          <w:szCs w:val="20"/>
        </w:rPr>
      </w:pPr>
      <w:r w:rsidRPr="008020BF">
        <w:rPr>
          <w:rFonts w:cstheme="minorHAnsi"/>
          <w:sz w:val="20"/>
          <w:szCs w:val="20"/>
        </w:rPr>
        <w:t>Reserve were kept far enough apart to discourage Bands from forming alliances against the government</w:t>
      </w:r>
    </w:p>
    <w:p w:rsidR="00A31BC9" w:rsidRPr="008020BF" w:rsidRDefault="00012A89" w:rsidP="008020BF">
      <w:pPr>
        <w:numPr>
          <w:ilvl w:val="0"/>
          <w:numId w:val="5"/>
        </w:numPr>
        <w:spacing w:after="0" w:line="240" w:lineRule="auto"/>
        <w:rPr>
          <w:rFonts w:cstheme="minorHAnsi"/>
          <w:sz w:val="20"/>
          <w:szCs w:val="20"/>
        </w:rPr>
      </w:pPr>
      <w:r w:rsidRPr="008020BF">
        <w:rPr>
          <w:rFonts w:cstheme="minorHAnsi"/>
          <w:bCs/>
          <w:sz w:val="20"/>
          <w:szCs w:val="20"/>
        </w:rPr>
        <w:t>Also kept far from the rest of Canadian population, making assimilation difficult</w:t>
      </w:r>
    </w:p>
    <w:p w:rsidR="008020BF" w:rsidRDefault="008020BF" w:rsidP="00A10E56">
      <w:pPr>
        <w:spacing w:after="0" w:line="240" w:lineRule="auto"/>
        <w:ind w:left="360"/>
        <w:rPr>
          <w:rFonts w:cstheme="minorHAnsi"/>
          <w:b/>
        </w:rPr>
      </w:pPr>
    </w:p>
    <w:p w:rsidR="008020BF" w:rsidRDefault="008020BF" w:rsidP="00A10E56">
      <w:pPr>
        <w:spacing w:after="0" w:line="240" w:lineRule="auto"/>
        <w:ind w:left="360"/>
        <w:rPr>
          <w:rFonts w:cstheme="minorHAnsi"/>
          <w:b/>
          <w:sz w:val="20"/>
          <w:szCs w:val="20"/>
        </w:rPr>
      </w:pPr>
      <w:r w:rsidRPr="008020BF">
        <w:rPr>
          <w:rFonts w:cstheme="minorHAnsi"/>
          <w:b/>
          <w:sz w:val="20"/>
          <w:szCs w:val="20"/>
        </w:rPr>
        <w:t>Residential Schools</w:t>
      </w:r>
    </w:p>
    <w:p w:rsidR="00A31BC9" w:rsidRPr="008020BF" w:rsidRDefault="00012A89" w:rsidP="008020BF">
      <w:pPr>
        <w:numPr>
          <w:ilvl w:val="0"/>
          <w:numId w:val="6"/>
        </w:numPr>
        <w:spacing w:after="0" w:line="240" w:lineRule="auto"/>
        <w:rPr>
          <w:rFonts w:cstheme="minorHAnsi"/>
          <w:sz w:val="20"/>
          <w:szCs w:val="20"/>
        </w:rPr>
      </w:pPr>
      <w:r w:rsidRPr="008020BF">
        <w:rPr>
          <w:rFonts w:cstheme="minorHAnsi"/>
          <w:sz w:val="20"/>
          <w:szCs w:val="20"/>
        </w:rPr>
        <w:t xml:space="preserve">After contact with Europeans - </w:t>
      </w:r>
      <w:r w:rsidRPr="008020BF">
        <w:rPr>
          <w:rFonts w:cstheme="minorHAnsi"/>
          <w:bCs/>
          <w:sz w:val="20"/>
          <w:szCs w:val="20"/>
        </w:rPr>
        <w:t xml:space="preserve">education became the primary instrument to assimilate Indian people </w:t>
      </w:r>
    </w:p>
    <w:p w:rsidR="00A31BC9" w:rsidRPr="00012A89" w:rsidRDefault="00012A89" w:rsidP="00012A89">
      <w:pPr>
        <w:numPr>
          <w:ilvl w:val="0"/>
          <w:numId w:val="6"/>
        </w:numPr>
        <w:spacing w:after="0" w:line="240" w:lineRule="auto"/>
        <w:rPr>
          <w:rFonts w:cstheme="minorHAnsi"/>
          <w:sz w:val="20"/>
          <w:szCs w:val="20"/>
        </w:rPr>
      </w:pPr>
      <w:r w:rsidRPr="00012A89">
        <w:rPr>
          <w:rFonts w:cstheme="minorHAnsi"/>
          <w:sz w:val="20"/>
          <w:szCs w:val="20"/>
        </w:rPr>
        <w:t>These schools suppressed their language, culture, and spirituality</w:t>
      </w:r>
    </w:p>
    <w:p w:rsidR="00A31BC9" w:rsidRPr="00012A89" w:rsidRDefault="00012A89" w:rsidP="00012A89">
      <w:pPr>
        <w:numPr>
          <w:ilvl w:val="0"/>
          <w:numId w:val="6"/>
        </w:numPr>
        <w:spacing w:after="0" w:line="240" w:lineRule="auto"/>
        <w:rPr>
          <w:rFonts w:cstheme="minorHAnsi"/>
          <w:sz w:val="20"/>
          <w:szCs w:val="20"/>
        </w:rPr>
      </w:pPr>
      <w:r w:rsidRPr="00012A89">
        <w:rPr>
          <w:rFonts w:cstheme="minorHAnsi"/>
          <w:bCs/>
          <w:sz w:val="20"/>
          <w:szCs w:val="20"/>
        </w:rPr>
        <w:t>The extended period of time spent in these schools with caregivers who were often abusive resulted in this abuse of children moving into the Indian communities</w:t>
      </w:r>
    </w:p>
    <w:p w:rsidR="008020BF" w:rsidRPr="008020BF" w:rsidRDefault="008020BF" w:rsidP="00012A89">
      <w:pPr>
        <w:spacing w:after="0" w:line="240" w:lineRule="auto"/>
        <w:ind w:left="720"/>
        <w:rPr>
          <w:rFonts w:cstheme="minorHAnsi"/>
          <w:sz w:val="20"/>
          <w:szCs w:val="20"/>
        </w:rPr>
      </w:pPr>
    </w:p>
    <w:p w:rsidR="008020BF" w:rsidRPr="008020BF" w:rsidRDefault="008020BF" w:rsidP="00A10E56">
      <w:pPr>
        <w:spacing w:after="0" w:line="240" w:lineRule="auto"/>
        <w:ind w:left="360"/>
        <w:rPr>
          <w:rFonts w:cstheme="minorHAnsi"/>
          <w:b/>
          <w:sz w:val="20"/>
          <w:szCs w:val="20"/>
        </w:rPr>
      </w:pPr>
    </w:p>
    <w:sectPr w:rsidR="008020BF" w:rsidRPr="008020BF" w:rsidSect="00EA3F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AE7"/>
    <w:multiLevelType w:val="hybridMultilevel"/>
    <w:tmpl w:val="215E860A"/>
    <w:lvl w:ilvl="0" w:tplc="BED2FEBE">
      <w:start w:val="1"/>
      <w:numFmt w:val="bullet"/>
      <w:lvlText w:val="•"/>
      <w:lvlJc w:val="left"/>
      <w:pPr>
        <w:tabs>
          <w:tab w:val="num" w:pos="720"/>
        </w:tabs>
        <w:ind w:left="720" w:hanging="360"/>
      </w:pPr>
      <w:rPr>
        <w:rFonts w:ascii="Arial" w:hAnsi="Arial" w:hint="default"/>
      </w:rPr>
    </w:lvl>
    <w:lvl w:ilvl="1" w:tplc="46824E18" w:tentative="1">
      <w:start w:val="1"/>
      <w:numFmt w:val="bullet"/>
      <w:lvlText w:val="•"/>
      <w:lvlJc w:val="left"/>
      <w:pPr>
        <w:tabs>
          <w:tab w:val="num" w:pos="1440"/>
        </w:tabs>
        <w:ind w:left="1440" w:hanging="360"/>
      </w:pPr>
      <w:rPr>
        <w:rFonts w:ascii="Arial" w:hAnsi="Arial" w:hint="default"/>
      </w:rPr>
    </w:lvl>
    <w:lvl w:ilvl="2" w:tplc="7A94E5DC" w:tentative="1">
      <w:start w:val="1"/>
      <w:numFmt w:val="bullet"/>
      <w:lvlText w:val="•"/>
      <w:lvlJc w:val="left"/>
      <w:pPr>
        <w:tabs>
          <w:tab w:val="num" w:pos="2160"/>
        </w:tabs>
        <w:ind w:left="2160" w:hanging="360"/>
      </w:pPr>
      <w:rPr>
        <w:rFonts w:ascii="Arial" w:hAnsi="Arial" w:hint="default"/>
      </w:rPr>
    </w:lvl>
    <w:lvl w:ilvl="3" w:tplc="DE2E310E" w:tentative="1">
      <w:start w:val="1"/>
      <w:numFmt w:val="bullet"/>
      <w:lvlText w:val="•"/>
      <w:lvlJc w:val="left"/>
      <w:pPr>
        <w:tabs>
          <w:tab w:val="num" w:pos="2880"/>
        </w:tabs>
        <w:ind w:left="2880" w:hanging="360"/>
      </w:pPr>
      <w:rPr>
        <w:rFonts w:ascii="Arial" w:hAnsi="Arial" w:hint="default"/>
      </w:rPr>
    </w:lvl>
    <w:lvl w:ilvl="4" w:tplc="6248CD02" w:tentative="1">
      <w:start w:val="1"/>
      <w:numFmt w:val="bullet"/>
      <w:lvlText w:val="•"/>
      <w:lvlJc w:val="left"/>
      <w:pPr>
        <w:tabs>
          <w:tab w:val="num" w:pos="3600"/>
        </w:tabs>
        <w:ind w:left="3600" w:hanging="360"/>
      </w:pPr>
      <w:rPr>
        <w:rFonts w:ascii="Arial" w:hAnsi="Arial" w:hint="default"/>
      </w:rPr>
    </w:lvl>
    <w:lvl w:ilvl="5" w:tplc="62B67E62" w:tentative="1">
      <w:start w:val="1"/>
      <w:numFmt w:val="bullet"/>
      <w:lvlText w:val="•"/>
      <w:lvlJc w:val="left"/>
      <w:pPr>
        <w:tabs>
          <w:tab w:val="num" w:pos="4320"/>
        </w:tabs>
        <w:ind w:left="4320" w:hanging="360"/>
      </w:pPr>
      <w:rPr>
        <w:rFonts w:ascii="Arial" w:hAnsi="Arial" w:hint="default"/>
      </w:rPr>
    </w:lvl>
    <w:lvl w:ilvl="6" w:tplc="EFC4C90C" w:tentative="1">
      <w:start w:val="1"/>
      <w:numFmt w:val="bullet"/>
      <w:lvlText w:val="•"/>
      <w:lvlJc w:val="left"/>
      <w:pPr>
        <w:tabs>
          <w:tab w:val="num" w:pos="5040"/>
        </w:tabs>
        <w:ind w:left="5040" w:hanging="360"/>
      </w:pPr>
      <w:rPr>
        <w:rFonts w:ascii="Arial" w:hAnsi="Arial" w:hint="default"/>
      </w:rPr>
    </w:lvl>
    <w:lvl w:ilvl="7" w:tplc="7F8C7D28" w:tentative="1">
      <w:start w:val="1"/>
      <w:numFmt w:val="bullet"/>
      <w:lvlText w:val="•"/>
      <w:lvlJc w:val="left"/>
      <w:pPr>
        <w:tabs>
          <w:tab w:val="num" w:pos="5760"/>
        </w:tabs>
        <w:ind w:left="5760" w:hanging="360"/>
      </w:pPr>
      <w:rPr>
        <w:rFonts w:ascii="Arial" w:hAnsi="Arial" w:hint="default"/>
      </w:rPr>
    </w:lvl>
    <w:lvl w:ilvl="8" w:tplc="E39A0D0A" w:tentative="1">
      <w:start w:val="1"/>
      <w:numFmt w:val="bullet"/>
      <w:lvlText w:val="•"/>
      <w:lvlJc w:val="left"/>
      <w:pPr>
        <w:tabs>
          <w:tab w:val="num" w:pos="6480"/>
        </w:tabs>
        <w:ind w:left="6480" w:hanging="360"/>
      </w:pPr>
      <w:rPr>
        <w:rFonts w:ascii="Arial" w:hAnsi="Arial" w:hint="default"/>
      </w:rPr>
    </w:lvl>
  </w:abstractNum>
  <w:abstractNum w:abstractNumId="1">
    <w:nsid w:val="0AC02167"/>
    <w:multiLevelType w:val="hybridMultilevel"/>
    <w:tmpl w:val="3F843358"/>
    <w:lvl w:ilvl="0" w:tplc="4520370A">
      <w:start w:val="1"/>
      <w:numFmt w:val="bullet"/>
      <w:lvlText w:val="•"/>
      <w:lvlJc w:val="left"/>
      <w:pPr>
        <w:tabs>
          <w:tab w:val="num" w:pos="720"/>
        </w:tabs>
        <w:ind w:left="720" w:hanging="360"/>
      </w:pPr>
      <w:rPr>
        <w:rFonts w:ascii="Arial" w:hAnsi="Arial" w:hint="default"/>
      </w:rPr>
    </w:lvl>
    <w:lvl w:ilvl="1" w:tplc="D56288D8" w:tentative="1">
      <w:start w:val="1"/>
      <w:numFmt w:val="bullet"/>
      <w:lvlText w:val="•"/>
      <w:lvlJc w:val="left"/>
      <w:pPr>
        <w:tabs>
          <w:tab w:val="num" w:pos="1440"/>
        </w:tabs>
        <w:ind w:left="1440" w:hanging="360"/>
      </w:pPr>
      <w:rPr>
        <w:rFonts w:ascii="Arial" w:hAnsi="Arial" w:hint="default"/>
      </w:rPr>
    </w:lvl>
    <w:lvl w:ilvl="2" w:tplc="2B0E17AC" w:tentative="1">
      <w:start w:val="1"/>
      <w:numFmt w:val="bullet"/>
      <w:lvlText w:val="•"/>
      <w:lvlJc w:val="left"/>
      <w:pPr>
        <w:tabs>
          <w:tab w:val="num" w:pos="2160"/>
        </w:tabs>
        <w:ind w:left="2160" w:hanging="360"/>
      </w:pPr>
      <w:rPr>
        <w:rFonts w:ascii="Arial" w:hAnsi="Arial" w:hint="default"/>
      </w:rPr>
    </w:lvl>
    <w:lvl w:ilvl="3" w:tplc="9B48A02E" w:tentative="1">
      <w:start w:val="1"/>
      <w:numFmt w:val="bullet"/>
      <w:lvlText w:val="•"/>
      <w:lvlJc w:val="left"/>
      <w:pPr>
        <w:tabs>
          <w:tab w:val="num" w:pos="2880"/>
        </w:tabs>
        <w:ind w:left="2880" w:hanging="360"/>
      </w:pPr>
      <w:rPr>
        <w:rFonts w:ascii="Arial" w:hAnsi="Arial" w:hint="default"/>
      </w:rPr>
    </w:lvl>
    <w:lvl w:ilvl="4" w:tplc="6E0EACCC" w:tentative="1">
      <w:start w:val="1"/>
      <w:numFmt w:val="bullet"/>
      <w:lvlText w:val="•"/>
      <w:lvlJc w:val="left"/>
      <w:pPr>
        <w:tabs>
          <w:tab w:val="num" w:pos="3600"/>
        </w:tabs>
        <w:ind w:left="3600" w:hanging="360"/>
      </w:pPr>
      <w:rPr>
        <w:rFonts w:ascii="Arial" w:hAnsi="Arial" w:hint="default"/>
      </w:rPr>
    </w:lvl>
    <w:lvl w:ilvl="5" w:tplc="85B4F2C4" w:tentative="1">
      <w:start w:val="1"/>
      <w:numFmt w:val="bullet"/>
      <w:lvlText w:val="•"/>
      <w:lvlJc w:val="left"/>
      <w:pPr>
        <w:tabs>
          <w:tab w:val="num" w:pos="4320"/>
        </w:tabs>
        <w:ind w:left="4320" w:hanging="360"/>
      </w:pPr>
      <w:rPr>
        <w:rFonts w:ascii="Arial" w:hAnsi="Arial" w:hint="default"/>
      </w:rPr>
    </w:lvl>
    <w:lvl w:ilvl="6" w:tplc="D766203A" w:tentative="1">
      <w:start w:val="1"/>
      <w:numFmt w:val="bullet"/>
      <w:lvlText w:val="•"/>
      <w:lvlJc w:val="left"/>
      <w:pPr>
        <w:tabs>
          <w:tab w:val="num" w:pos="5040"/>
        </w:tabs>
        <w:ind w:left="5040" w:hanging="360"/>
      </w:pPr>
      <w:rPr>
        <w:rFonts w:ascii="Arial" w:hAnsi="Arial" w:hint="default"/>
      </w:rPr>
    </w:lvl>
    <w:lvl w:ilvl="7" w:tplc="92929820" w:tentative="1">
      <w:start w:val="1"/>
      <w:numFmt w:val="bullet"/>
      <w:lvlText w:val="•"/>
      <w:lvlJc w:val="left"/>
      <w:pPr>
        <w:tabs>
          <w:tab w:val="num" w:pos="5760"/>
        </w:tabs>
        <w:ind w:left="5760" w:hanging="360"/>
      </w:pPr>
      <w:rPr>
        <w:rFonts w:ascii="Arial" w:hAnsi="Arial" w:hint="default"/>
      </w:rPr>
    </w:lvl>
    <w:lvl w:ilvl="8" w:tplc="967A3566" w:tentative="1">
      <w:start w:val="1"/>
      <w:numFmt w:val="bullet"/>
      <w:lvlText w:val="•"/>
      <w:lvlJc w:val="left"/>
      <w:pPr>
        <w:tabs>
          <w:tab w:val="num" w:pos="6480"/>
        </w:tabs>
        <w:ind w:left="6480" w:hanging="360"/>
      </w:pPr>
      <w:rPr>
        <w:rFonts w:ascii="Arial" w:hAnsi="Arial" w:hint="default"/>
      </w:rPr>
    </w:lvl>
  </w:abstractNum>
  <w:abstractNum w:abstractNumId="2">
    <w:nsid w:val="195758D9"/>
    <w:multiLevelType w:val="hybridMultilevel"/>
    <w:tmpl w:val="907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012CF"/>
    <w:multiLevelType w:val="hybridMultilevel"/>
    <w:tmpl w:val="1EFE4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20B9C"/>
    <w:multiLevelType w:val="multilevel"/>
    <w:tmpl w:val="0EFC2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67EC6"/>
    <w:multiLevelType w:val="hybridMultilevel"/>
    <w:tmpl w:val="8C9A80E8"/>
    <w:lvl w:ilvl="0" w:tplc="AF340EAA">
      <w:start w:val="1"/>
      <w:numFmt w:val="bullet"/>
      <w:lvlText w:val="•"/>
      <w:lvlJc w:val="left"/>
      <w:pPr>
        <w:tabs>
          <w:tab w:val="num" w:pos="720"/>
        </w:tabs>
        <w:ind w:left="720" w:hanging="360"/>
      </w:pPr>
      <w:rPr>
        <w:rFonts w:ascii="Arial" w:hAnsi="Arial" w:hint="default"/>
      </w:rPr>
    </w:lvl>
    <w:lvl w:ilvl="1" w:tplc="EE0CE258">
      <w:start w:val="1"/>
      <w:numFmt w:val="bullet"/>
      <w:lvlText w:val="•"/>
      <w:lvlJc w:val="left"/>
      <w:pPr>
        <w:tabs>
          <w:tab w:val="num" w:pos="1440"/>
        </w:tabs>
        <w:ind w:left="1440" w:hanging="360"/>
      </w:pPr>
      <w:rPr>
        <w:rFonts w:ascii="Arial" w:hAnsi="Arial" w:hint="default"/>
      </w:rPr>
    </w:lvl>
    <w:lvl w:ilvl="2" w:tplc="F9BC4788" w:tentative="1">
      <w:start w:val="1"/>
      <w:numFmt w:val="bullet"/>
      <w:lvlText w:val="•"/>
      <w:lvlJc w:val="left"/>
      <w:pPr>
        <w:tabs>
          <w:tab w:val="num" w:pos="2160"/>
        </w:tabs>
        <w:ind w:left="2160" w:hanging="360"/>
      </w:pPr>
      <w:rPr>
        <w:rFonts w:ascii="Arial" w:hAnsi="Arial" w:hint="default"/>
      </w:rPr>
    </w:lvl>
    <w:lvl w:ilvl="3" w:tplc="95904B9A" w:tentative="1">
      <w:start w:val="1"/>
      <w:numFmt w:val="bullet"/>
      <w:lvlText w:val="•"/>
      <w:lvlJc w:val="left"/>
      <w:pPr>
        <w:tabs>
          <w:tab w:val="num" w:pos="2880"/>
        </w:tabs>
        <w:ind w:left="2880" w:hanging="360"/>
      </w:pPr>
      <w:rPr>
        <w:rFonts w:ascii="Arial" w:hAnsi="Arial" w:hint="default"/>
      </w:rPr>
    </w:lvl>
    <w:lvl w:ilvl="4" w:tplc="B4BE76E4" w:tentative="1">
      <w:start w:val="1"/>
      <w:numFmt w:val="bullet"/>
      <w:lvlText w:val="•"/>
      <w:lvlJc w:val="left"/>
      <w:pPr>
        <w:tabs>
          <w:tab w:val="num" w:pos="3600"/>
        </w:tabs>
        <w:ind w:left="3600" w:hanging="360"/>
      </w:pPr>
      <w:rPr>
        <w:rFonts w:ascii="Arial" w:hAnsi="Arial" w:hint="default"/>
      </w:rPr>
    </w:lvl>
    <w:lvl w:ilvl="5" w:tplc="955C99FC" w:tentative="1">
      <w:start w:val="1"/>
      <w:numFmt w:val="bullet"/>
      <w:lvlText w:val="•"/>
      <w:lvlJc w:val="left"/>
      <w:pPr>
        <w:tabs>
          <w:tab w:val="num" w:pos="4320"/>
        </w:tabs>
        <w:ind w:left="4320" w:hanging="360"/>
      </w:pPr>
      <w:rPr>
        <w:rFonts w:ascii="Arial" w:hAnsi="Arial" w:hint="default"/>
      </w:rPr>
    </w:lvl>
    <w:lvl w:ilvl="6" w:tplc="EA44BF4E" w:tentative="1">
      <w:start w:val="1"/>
      <w:numFmt w:val="bullet"/>
      <w:lvlText w:val="•"/>
      <w:lvlJc w:val="left"/>
      <w:pPr>
        <w:tabs>
          <w:tab w:val="num" w:pos="5040"/>
        </w:tabs>
        <w:ind w:left="5040" w:hanging="360"/>
      </w:pPr>
      <w:rPr>
        <w:rFonts w:ascii="Arial" w:hAnsi="Arial" w:hint="default"/>
      </w:rPr>
    </w:lvl>
    <w:lvl w:ilvl="7" w:tplc="C98A2D34" w:tentative="1">
      <w:start w:val="1"/>
      <w:numFmt w:val="bullet"/>
      <w:lvlText w:val="•"/>
      <w:lvlJc w:val="left"/>
      <w:pPr>
        <w:tabs>
          <w:tab w:val="num" w:pos="5760"/>
        </w:tabs>
        <w:ind w:left="5760" w:hanging="360"/>
      </w:pPr>
      <w:rPr>
        <w:rFonts w:ascii="Arial" w:hAnsi="Arial" w:hint="default"/>
      </w:rPr>
    </w:lvl>
    <w:lvl w:ilvl="8" w:tplc="7BA4B7B4" w:tentative="1">
      <w:start w:val="1"/>
      <w:numFmt w:val="bullet"/>
      <w:lvlText w:val="•"/>
      <w:lvlJc w:val="left"/>
      <w:pPr>
        <w:tabs>
          <w:tab w:val="num" w:pos="6480"/>
        </w:tabs>
        <w:ind w:left="6480" w:hanging="360"/>
      </w:pPr>
      <w:rPr>
        <w:rFonts w:ascii="Arial" w:hAnsi="Arial" w:hint="default"/>
      </w:rPr>
    </w:lvl>
  </w:abstractNum>
  <w:abstractNum w:abstractNumId="6">
    <w:nsid w:val="6C140132"/>
    <w:multiLevelType w:val="hybridMultilevel"/>
    <w:tmpl w:val="058C2BF6"/>
    <w:lvl w:ilvl="0" w:tplc="F32438A4">
      <w:start w:val="1"/>
      <w:numFmt w:val="bullet"/>
      <w:lvlText w:val="•"/>
      <w:lvlJc w:val="left"/>
      <w:pPr>
        <w:tabs>
          <w:tab w:val="num" w:pos="720"/>
        </w:tabs>
        <w:ind w:left="720" w:hanging="360"/>
      </w:pPr>
      <w:rPr>
        <w:rFonts w:ascii="Arial" w:hAnsi="Arial" w:hint="default"/>
      </w:rPr>
    </w:lvl>
    <w:lvl w:ilvl="1" w:tplc="76286D8E" w:tentative="1">
      <w:start w:val="1"/>
      <w:numFmt w:val="bullet"/>
      <w:lvlText w:val="•"/>
      <w:lvlJc w:val="left"/>
      <w:pPr>
        <w:tabs>
          <w:tab w:val="num" w:pos="1440"/>
        </w:tabs>
        <w:ind w:left="1440" w:hanging="360"/>
      </w:pPr>
      <w:rPr>
        <w:rFonts w:ascii="Arial" w:hAnsi="Arial" w:hint="default"/>
      </w:rPr>
    </w:lvl>
    <w:lvl w:ilvl="2" w:tplc="6D62C40E" w:tentative="1">
      <w:start w:val="1"/>
      <w:numFmt w:val="bullet"/>
      <w:lvlText w:val="•"/>
      <w:lvlJc w:val="left"/>
      <w:pPr>
        <w:tabs>
          <w:tab w:val="num" w:pos="2160"/>
        </w:tabs>
        <w:ind w:left="2160" w:hanging="360"/>
      </w:pPr>
      <w:rPr>
        <w:rFonts w:ascii="Arial" w:hAnsi="Arial" w:hint="default"/>
      </w:rPr>
    </w:lvl>
    <w:lvl w:ilvl="3" w:tplc="DDEADF9E" w:tentative="1">
      <w:start w:val="1"/>
      <w:numFmt w:val="bullet"/>
      <w:lvlText w:val="•"/>
      <w:lvlJc w:val="left"/>
      <w:pPr>
        <w:tabs>
          <w:tab w:val="num" w:pos="2880"/>
        </w:tabs>
        <w:ind w:left="2880" w:hanging="360"/>
      </w:pPr>
      <w:rPr>
        <w:rFonts w:ascii="Arial" w:hAnsi="Arial" w:hint="default"/>
      </w:rPr>
    </w:lvl>
    <w:lvl w:ilvl="4" w:tplc="3A2AEBB0" w:tentative="1">
      <w:start w:val="1"/>
      <w:numFmt w:val="bullet"/>
      <w:lvlText w:val="•"/>
      <w:lvlJc w:val="left"/>
      <w:pPr>
        <w:tabs>
          <w:tab w:val="num" w:pos="3600"/>
        </w:tabs>
        <w:ind w:left="3600" w:hanging="360"/>
      </w:pPr>
      <w:rPr>
        <w:rFonts w:ascii="Arial" w:hAnsi="Arial" w:hint="default"/>
      </w:rPr>
    </w:lvl>
    <w:lvl w:ilvl="5" w:tplc="3D54130C" w:tentative="1">
      <w:start w:val="1"/>
      <w:numFmt w:val="bullet"/>
      <w:lvlText w:val="•"/>
      <w:lvlJc w:val="left"/>
      <w:pPr>
        <w:tabs>
          <w:tab w:val="num" w:pos="4320"/>
        </w:tabs>
        <w:ind w:left="4320" w:hanging="360"/>
      </w:pPr>
      <w:rPr>
        <w:rFonts w:ascii="Arial" w:hAnsi="Arial" w:hint="default"/>
      </w:rPr>
    </w:lvl>
    <w:lvl w:ilvl="6" w:tplc="0B58B3CC" w:tentative="1">
      <w:start w:val="1"/>
      <w:numFmt w:val="bullet"/>
      <w:lvlText w:val="•"/>
      <w:lvlJc w:val="left"/>
      <w:pPr>
        <w:tabs>
          <w:tab w:val="num" w:pos="5040"/>
        </w:tabs>
        <w:ind w:left="5040" w:hanging="360"/>
      </w:pPr>
      <w:rPr>
        <w:rFonts w:ascii="Arial" w:hAnsi="Arial" w:hint="default"/>
      </w:rPr>
    </w:lvl>
    <w:lvl w:ilvl="7" w:tplc="0E841A7E" w:tentative="1">
      <w:start w:val="1"/>
      <w:numFmt w:val="bullet"/>
      <w:lvlText w:val="•"/>
      <w:lvlJc w:val="left"/>
      <w:pPr>
        <w:tabs>
          <w:tab w:val="num" w:pos="5760"/>
        </w:tabs>
        <w:ind w:left="5760" w:hanging="360"/>
      </w:pPr>
      <w:rPr>
        <w:rFonts w:ascii="Arial" w:hAnsi="Arial" w:hint="default"/>
      </w:rPr>
    </w:lvl>
    <w:lvl w:ilvl="8" w:tplc="DE7CBD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2"/>
    <w:rsid w:val="00012A89"/>
    <w:rsid w:val="00030692"/>
    <w:rsid w:val="00160B5D"/>
    <w:rsid w:val="001E3BA4"/>
    <w:rsid w:val="0020658B"/>
    <w:rsid w:val="00230D38"/>
    <w:rsid w:val="002E5F8B"/>
    <w:rsid w:val="003434BC"/>
    <w:rsid w:val="004D7492"/>
    <w:rsid w:val="00513CD1"/>
    <w:rsid w:val="00597258"/>
    <w:rsid w:val="005A2632"/>
    <w:rsid w:val="005E2AC6"/>
    <w:rsid w:val="005F1712"/>
    <w:rsid w:val="00607CE2"/>
    <w:rsid w:val="008020BF"/>
    <w:rsid w:val="00804A39"/>
    <w:rsid w:val="00831FD0"/>
    <w:rsid w:val="00883EB0"/>
    <w:rsid w:val="008A7B28"/>
    <w:rsid w:val="009E6310"/>
    <w:rsid w:val="00A10E56"/>
    <w:rsid w:val="00A21129"/>
    <w:rsid w:val="00A30C5A"/>
    <w:rsid w:val="00A31BC9"/>
    <w:rsid w:val="00A7484D"/>
    <w:rsid w:val="00AC0D0F"/>
    <w:rsid w:val="00AD7849"/>
    <w:rsid w:val="00B3634C"/>
    <w:rsid w:val="00BC6996"/>
    <w:rsid w:val="00BE4FBE"/>
    <w:rsid w:val="00C4340C"/>
    <w:rsid w:val="00C47F19"/>
    <w:rsid w:val="00D16652"/>
    <w:rsid w:val="00D31544"/>
    <w:rsid w:val="00E13A80"/>
    <w:rsid w:val="00E70E57"/>
    <w:rsid w:val="00E90DB4"/>
    <w:rsid w:val="00EA17FA"/>
    <w:rsid w:val="00EA3FED"/>
    <w:rsid w:val="00ED38C7"/>
    <w:rsid w:val="00F9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696E-E455-4E3D-BFDF-78B6561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2"/>
    <w:rPr>
      <w:color w:val="0000FF"/>
      <w:u w:val="single"/>
    </w:rPr>
  </w:style>
  <w:style w:type="paragraph" w:styleId="ListParagraph">
    <w:name w:val="List Paragraph"/>
    <w:basedOn w:val="Normal"/>
    <w:uiPriority w:val="34"/>
    <w:qFormat/>
    <w:rsid w:val="00230D38"/>
    <w:pPr>
      <w:ind w:left="720"/>
      <w:contextualSpacing/>
    </w:pPr>
  </w:style>
  <w:style w:type="character" w:customStyle="1" w:styleId="apple-converted-space">
    <w:name w:val="apple-converted-space"/>
    <w:basedOn w:val="DefaultParagraphFont"/>
    <w:rsid w:val="009E6310"/>
  </w:style>
  <w:style w:type="character" w:styleId="FollowedHyperlink">
    <w:name w:val="FollowedHyperlink"/>
    <w:basedOn w:val="DefaultParagraphFont"/>
    <w:uiPriority w:val="99"/>
    <w:semiHidden/>
    <w:unhideWhenUsed/>
    <w:rsid w:val="00E13A80"/>
    <w:rPr>
      <w:color w:val="800080" w:themeColor="followedHyperlink"/>
      <w:u w:val="single"/>
    </w:rPr>
  </w:style>
  <w:style w:type="paragraph" w:styleId="BalloonText">
    <w:name w:val="Balloon Text"/>
    <w:basedOn w:val="Normal"/>
    <w:link w:val="BalloonTextChar"/>
    <w:uiPriority w:val="99"/>
    <w:semiHidden/>
    <w:unhideWhenUsed/>
    <w:rsid w:val="00E1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80"/>
    <w:rPr>
      <w:rFonts w:ascii="Segoe UI" w:hAnsi="Segoe UI" w:cs="Segoe UI"/>
      <w:sz w:val="18"/>
      <w:szCs w:val="18"/>
    </w:rPr>
  </w:style>
  <w:style w:type="paragraph" w:styleId="NormalWeb">
    <w:name w:val="Normal (Web)"/>
    <w:basedOn w:val="Normal"/>
    <w:uiPriority w:val="99"/>
    <w:semiHidden/>
    <w:unhideWhenUsed/>
    <w:rsid w:val="00A10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512">
      <w:bodyDiv w:val="1"/>
      <w:marLeft w:val="0"/>
      <w:marRight w:val="0"/>
      <w:marTop w:val="0"/>
      <w:marBottom w:val="0"/>
      <w:divBdr>
        <w:top w:val="none" w:sz="0" w:space="0" w:color="auto"/>
        <w:left w:val="none" w:sz="0" w:space="0" w:color="auto"/>
        <w:bottom w:val="none" w:sz="0" w:space="0" w:color="auto"/>
        <w:right w:val="none" w:sz="0" w:space="0" w:color="auto"/>
      </w:divBdr>
    </w:div>
    <w:div w:id="683047672">
      <w:bodyDiv w:val="1"/>
      <w:marLeft w:val="0"/>
      <w:marRight w:val="0"/>
      <w:marTop w:val="0"/>
      <w:marBottom w:val="0"/>
      <w:divBdr>
        <w:top w:val="none" w:sz="0" w:space="0" w:color="auto"/>
        <w:left w:val="none" w:sz="0" w:space="0" w:color="auto"/>
        <w:bottom w:val="none" w:sz="0" w:space="0" w:color="auto"/>
        <w:right w:val="none" w:sz="0" w:space="0" w:color="auto"/>
      </w:divBdr>
      <w:divsChild>
        <w:div w:id="140271330">
          <w:marLeft w:val="547"/>
          <w:marRight w:val="0"/>
          <w:marTop w:val="115"/>
          <w:marBottom w:val="0"/>
          <w:divBdr>
            <w:top w:val="none" w:sz="0" w:space="0" w:color="auto"/>
            <w:left w:val="none" w:sz="0" w:space="0" w:color="auto"/>
            <w:bottom w:val="none" w:sz="0" w:space="0" w:color="auto"/>
            <w:right w:val="none" w:sz="0" w:space="0" w:color="auto"/>
          </w:divBdr>
        </w:div>
        <w:div w:id="1072850141">
          <w:marLeft w:val="547"/>
          <w:marRight w:val="0"/>
          <w:marTop w:val="115"/>
          <w:marBottom w:val="0"/>
          <w:divBdr>
            <w:top w:val="none" w:sz="0" w:space="0" w:color="auto"/>
            <w:left w:val="none" w:sz="0" w:space="0" w:color="auto"/>
            <w:bottom w:val="none" w:sz="0" w:space="0" w:color="auto"/>
            <w:right w:val="none" w:sz="0" w:space="0" w:color="auto"/>
          </w:divBdr>
        </w:div>
      </w:divsChild>
    </w:div>
    <w:div w:id="765730673">
      <w:bodyDiv w:val="1"/>
      <w:marLeft w:val="0"/>
      <w:marRight w:val="0"/>
      <w:marTop w:val="0"/>
      <w:marBottom w:val="0"/>
      <w:divBdr>
        <w:top w:val="none" w:sz="0" w:space="0" w:color="auto"/>
        <w:left w:val="none" w:sz="0" w:space="0" w:color="auto"/>
        <w:bottom w:val="none" w:sz="0" w:space="0" w:color="auto"/>
        <w:right w:val="none" w:sz="0" w:space="0" w:color="auto"/>
      </w:divBdr>
      <w:divsChild>
        <w:div w:id="915475393">
          <w:marLeft w:val="1267"/>
          <w:marRight w:val="0"/>
          <w:marTop w:val="0"/>
          <w:marBottom w:val="0"/>
          <w:divBdr>
            <w:top w:val="none" w:sz="0" w:space="0" w:color="auto"/>
            <w:left w:val="none" w:sz="0" w:space="0" w:color="auto"/>
            <w:bottom w:val="none" w:sz="0" w:space="0" w:color="auto"/>
            <w:right w:val="none" w:sz="0" w:space="0" w:color="auto"/>
          </w:divBdr>
        </w:div>
        <w:div w:id="842400358">
          <w:marLeft w:val="1267"/>
          <w:marRight w:val="0"/>
          <w:marTop w:val="0"/>
          <w:marBottom w:val="0"/>
          <w:divBdr>
            <w:top w:val="none" w:sz="0" w:space="0" w:color="auto"/>
            <w:left w:val="none" w:sz="0" w:space="0" w:color="auto"/>
            <w:bottom w:val="none" w:sz="0" w:space="0" w:color="auto"/>
            <w:right w:val="none" w:sz="0" w:space="0" w:color="auto"/>
          </w:divBdr>
        </w:div>
        <w:div w:id="1508054702">
          <w:marLeft w:val="1267"/>
          <w:marRight w:val="0"/>
          <w:marTop w:val="0"/>
          <w:marBottom w:val="0"/>
          <w:divBdr>
            <w:top w:val="none" w:sz="0" w:space="0" w:color="auto"/>
            <w:left w:val="none" w:sz="0" w:space="0" w:color="auto"/>
            <w:bottom w:val="none" w:sz="0" w:space="0" w:color="auto"/>
            <w:right w:val="none" w:sz="0" w:space="0" w:color="auto"/>
          </w:divBdr>
        </w:div>
      </w:divsChild>
    </w:div>
    <w:div w:id="876309559">
      <w:bodyDiv w:val="1"/>
      <w:marLeft w:val="0"/>
      <w:marRight w:val="0"/>
      <w:marTop w:val="0"/>
      <w:marBottom w:val="0"/>
      <w:divBdr>
        <w:top w:val="none" w:sz="0" w:space="0" w:color="auto"/>
        <w:left w:val="none" w:sz="0" w:space="0" w:color="auto"/>
        <w:bottom w:val="none" w:sz="0" w:space="0" w:color="auto"/>
        <w:right w:val="none" w:sz="0" w:space="0" w:color="auto"/>
      </w:divBdr>
      <w:divsChild>
        <w:div w:id="1878928355">
          <w:marLeft w:val="547"/>
          <w:marRight w:val="0"/>
          <w:marTop w:val="125"/>
          <w:marBottom w:val="0"/>
          <w:divBdr>
            <w:top w:val="none" w:sz="0" w:space="0" w:color="auto"/>
            <w:left w:val="none" w:sz="0" w:space="0" w:color="auto"/>
            <w:bottom w:val="none" w:sz="0" w:space="0" w:color="auto"/>
            <w:right w:val="none" w:sz="0" w:space="0" w:color="auto"/>
          </w:divBdr>
        </w:div>
      </w:divsChild>
    </w:div>
    <w:div w:id="1508591441">
      <w:bodyDiv w:val="1"/>
      <w:marLeft w:val="0"/>
      <w:marRight w:val="0"/>
      <w:marTop w:val="0"/>
      <w:marBottom w:val="0"/>
      <w:divBdr>
        <w:top w:val="none" w:sz="0" w:space="0" w:color="auto"/>
        <w:left w:val="none" w:sz="0" w:space="0" w:color="auto"/>
        <w:bottom w:val="none" w:sz="0" w:space="0" w:color="auto"/>
        <w:right w:val="none" w:sz="0" w:space="0" w:color="auto"/>
      </w:divBdr>
    </w:div>
    <w:div w:id="1783186826">
      <w:bodyDiv w:val="1"/>
      <w:marLeft w:val="0"/>
      <w:marRight w:val="0"/>
      <w:marTop w:val="0"/>
      <w:marBottom w:val="0"/>
      <w:divBdr>
        <w:top w:val="none" w:sz="0" w:space="0" w:color="auto"/>
        <w:left w:val="none" w:sz="0" w:space="0" w:color="auto"/>
        <w:bottom w:val="none" w:sz="0" w:space="0" w:color="auto"/>
        <w:right w:val="none" w:sz="0" w:space="0" w:color="auto"/>
      </w:divBdr>
      <w:divsChild>
        <w:div w:id="1037508260">
          <w:marLeft w:val="547"/>
          <w:marRight w:val="0"/>
          <w:marTop w:val="115"/>
          <w:marBottom w:val="0"/>
          <w:divBdr>
            <w:top w:val="none" w:sz="0" w:space="0" w:color="auto"/>
            <w:left w:val="none" w:sz="0" w:space="0" w:color="auto"/>
            <w:bottom w:val="none" w:sz="0" w:space="0" w:color="auto"/>
            <w:right w:val="none" w:sz="0" w:space="0" w:color="auto"/>
          </w:divBdr>
        </w:div>
        <w:div w:id="26103549">
          <w:marLeft w:val="547"/>
          <w:marRight w:val="0"/>
          <w:marTop w:val="115"/>
          <w:marBottom w:val="0"/>
          <w:divBdr>
            <w:top w:val="none" w:sz="0" w:space="0" w:color="auto"/>
            <w:left w:val="none" w:sz="0" w:space="0" w:color="auto"/>
            <w:bottom w:val="none" w:sz="0" w:space="0" w:color="auto"/>
            <w:right w:val="none" w:sz="0" w:space="0" w:color="auto"/>
          </w:divBdr>
        </w:div>
        <w:div w:id="14663162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lkuRCXdu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bYcuHtvul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6A519825.dotm</Template>
  <TotalTime>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Campbell, Scott</cp:lastModifiedBy>
  <cp:revision>3</cp:revision>
  <cp:lastPrinted>2017-04-03T16:50:00Z</cp:lastPrinted>
  <dcterms:created xsi:type="dcterms:W3CDTF">2017-04-03T17:37:00Z</dcterms:created>
  <dcterms:modified xsi:type="dcterms:W3CDTF">2017-04-13T16:31:00Z</dcterms:modified>
</cp:coreProperties>
</file>